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F5" w:rsidRPr="00EF0136" w:rsidRDefault="00C14653" w:rsidP="000161BE">
      <w:pPr>
        <w:pStyle w:val="Ttulo"/>
        <w:jc w:val="right"/>
        <w:rPr>
          <w:color w:val="4F6228" w:themeColor="accent3" w:themeShade="80"/>
        </w:rPr>
      </w:pPr>
      <w:r>
        <w:rPr>
          <w:color w:val="4F6228" w:themeColor="accent3" w:themeShade="80"/>
        </w:rPr>
        <w:t xml:space="preserve">        </w:t>
      </w:r>
      <w:r w:rsidR="00FB1FF5" w:rsidRPr="00EF0136">
        <w:rPr>
          <w:color w:val="4F6228" w:themeColor="accent3" w:themeShade="80"/>
        </w:rPr>
        <w:t>DIRECCIÓ</w:t>
      </w:r>
      <w:r w:rsidR="00536E91" w:rsidRPr="00EF0136">
        <w:rPr>
          <w:color w:val="4F6228" w:themeColor="accent3" w:themeShade="80"/>
        </w:rPr>
        <w:t>N DE</w:t>
      </w:r>
      <w:r w:rsidR="00FB1FF5" w:rsidRPr="00EF0136">
        <w:rPr>
          <w:color w:val="4F6228" w:themeColor="accent3" w:themeShade="80"/>
        </w:rPr>
        <w:t xml:space="preserve"> LA UNIDAD DE TRANSPARENCIA </w:t>
      </w:r>
    </w:p>
    <w:p w:rsidR="00FB1FF5" w:rsidRPr="00EF0136" w:rsidRDefault="00FB1FF5" w:rsidP="000161BE">
      <w:pPr>
        <w:pStyle w:val="Ttulo"/>
        <w:jc w:val="right"/>
        <w:rPr>
          <w:color w:val="4F6228" w:themeColor="accent3" w:themeShade="80"/>
        </w:rPr>
      </w:pPr>
      <w:r w:rsidRPr="00EF0136">
        <w:rPr>
          <w:color w:val="4F6228" w:themeColor="accent3" w:themeShade="80"/>
        </w:rPr>
        <w:t>Y ACCESO A LA INFORMACIÓN PÚBLICA DE MEZQUITIC, JALISCO</w:t>
      </w:r>
    </w:p>
    <w:p w:rsidR="00FB1FF5" w:rsidRPr="00EF0136" w:rsidRDefault="00FB1FF5" w:rsidP="000161BE">
      <w:pPr>
        <w:pStyle w:val="Ttulo"/>
        <w:jc w:val="right"/>
        <w:rPr>
          <w:color w:val="008000"/>
        </w:rPr>
      </w:pPr>
      <w:r w:rsidRPr="00EF0136">
        <w:rPr>
          <w:color w:val="4F6228" w:themeColor="accent3" w:themeShade="80"/>
        </w:rPr>
        <w:t>ADMINISTRACIÓN 201</w:t>
      </w:r>
      <w:r w:rsidR="00EF0136">
        <w:rPr>
          <w:color w:val="4F6228" w:themeColor="accent3" w:themeShade="80"/>
        </w:rPr>
        <w:t>5</w:t>
      </w:r>
      <w:r w:rsidRPr="00EF0136">
        <w:rPr>
          <w:color w:val="4F6228" w:themeColor="accent3" w:themeShade="80"/>
        </w:rPr>
        <w:t>-201</w:t>
      </w:r>
      <w:r w:rsidR="00EF0136">
        <w:rPr>
          <w:color w:val="4F6228" w:themeColor="accent3" w:themeShade="80"/>
        </w:rPr>
        <w:t>8</w:t>
      </w:r>
    </w:p>
    <w:p w:rsidR="00FB1FF5" w:rsidRPr="00762D85" w:rsidRDefault="00E7645C" w:rsidP="00FB1FF5">
      <w:pPr>
        <w:spacing w:after="0" w:line="360" w:lineRule="auto"/>
        <w:jc w:val="right"/>
        <w:rPr>
          <w:rFonts w:ascii="Arial" w:hAnsi="Arial" w:cs="Arial"/>
          <w:b/>
          <w:color w:val="0D0D0D" w:themeColor="text1" w:themeTint="F2"/>
          <w:sz w:val="72"/>
        </w:rPr>
      </w:pPr>
      <w:r>
        <w:rPr>
          <w:rFonts w:ascii="Arial" w:hAnsi="Arial" w:cs="Arial"/>
          <w:b/>
          <w:noProof/>
          <w:color w:val="0D0D0D" w:themeColor="text1" w:themeTint="F2"/>
          <w:sz w:val="72"/>
          <w:lang w:eastAsia="es-MX"/>
        </w:rPr>
        <w:pict>
          <v:rect id="_x0000_s1041" style="position:absolute;left:0;text-align:left;margin-left:-15.3pt;margin-top:5.95pt;width:465pt;height:150pt;z-index:251675648" fillcolor="#c2d69b [1942]" strokecolor="#4e6128 [1606]" strokeweight="3pt">
            <v:shadow on="t" type="perspective" color="#4e6128 [1606]" opacity=".5" offset="1pt" offset2="-1pt"/>
            <o:extrusion v:ext="view" viewpoint="-34.72222mm,34.72222mm" viewpointorigin="-.5,.5" skewangle="45" lightposition="-50000" lightposition2="50000"/>
            <v:textbox style="mso-next-textbox:#_x0000_s1041">
              <w:txbxContent>
                <w:p w:rsidR="006F0F7B" w:rsidRPr="006F0F7B" w:rsidRDefault="00FB1FF5" w:rsidP="006F0F7B">
                  <w:pPr>
                    <w:spacing w:before="240" w:after="0" w:line="360" w:lineRule="auto"/>
                    <w:jc w:val="center"/>
                    <w:rPr>
                      <w:rFonts w:ascii="Arial" w:hAnsi="Arial" w:cs="Arial"/>
                      <w:b/>
                      <w:color w:val="4F6228" w:themeColor="accent3" w:themeShade="80"/>
                      <w:sz w:val="56"/>
                    </w:rPr>
                  </w:pPr>
                  <w:r w:rsidRPr="006F0F7B">
                    <w:rPr>
                      <w:rFonts w:ascii="Arial" w:hAnsi="Arial" w:cs="Arial"/>
                      <w:b/>
                      <w:color w:val="4F6228" w:themeColor="accent3" w:themeShade="80"/>
                      <w:sz w:val="56"/>
                    </w:rPr>
                    <w:t xml:space="preserve">PROGRAMA MUNICIPAL </w:t>
                  </w:r>
                  <w:r w:rsidR="006F0F7B" w:rsidRPr="006F0F7B">
                    <w:rPr>
                      <w:rFonts w:ascii="Arial" w:hAnsi="Arial" w:cs="Arial"/>
                      <w:b/>
                      <w:color w:val="4F6228" w:themeColor="accent3" w:themeShade="80"/>
                      <w:sz w:val="56"/>
                    </w:rPr>
                    <w:t>2017</w:t>
                  </w:r>
                </w:p>
                <w:p w:rsidR="00FB1FF5" w:rsidRPr="006F0F7B" w:rsidRDefault="00394D86" w:rsidP="006F0F7B">
                  <w:pPr>
                    <w:spacing w:before="240" w:after="0" w:line="360" w:lineRule="auto"/>
                    <w:jc w:val="center"/>
                    <w:rPr>
                      <w:rFonts w:ascii="Arial" w:hAnsi="Arial" w:cs="Arial"/>
                      <w:b/>
                      <w:color w:val="4F6228" w:themeColor="accent3" w:themeShade="80"/>
                      <w:sz w:val="28"/>
                    </w:rPr>
                  </w:pPr>
                  <w:r>
                    <w:rPr>
                      <w:rFonts w:ascii="Arial" w:hAnsi="Arial" w:cs="Arial"/>
                      <w:b/>
                      <w:color w:val="4F6228" w:themeColor="accent3" w:themeShade="80"/>
                      <w:sz w:val="28"/>
                    </w:rPr>
                    <w:t xml:space="preserve">              </w:t>
                  </w:r>
                  <w:r w:rsidR="006F0F7B">
                    <w:rPr>
                      <w:rFonts w:ascii="Arial" w:hAnsi="Arial" w:cs="Arial"/>
                      <w:b/>
                      <w:color w:val="4F6228" w:themeColor="accent3" w:themeShade="80"/>
                      <w:sz w:val="28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="00FB1FF5" w:rsidRPr="006F0F7B">
                    <w:rPr>
                      <w:rFonts w:ascii="Arial" w:hAnsi="Arial" w:cs="Arial"/>
                      <w:b/>
                      <w:color w:val="4F6228" w:themeColor="accent3" w:themeShade="80"/>
                      <w:sz w:val="28"/>
                    </w:rPr>
                    <w:t>TRANSPARENCIA, RENDICIÓN DE CUENTA</w:t>
                  </w:r>
                  <w:r w:rsidR="00136A75" w:rsidRPr="006F0F7B">
                    <w:rPr>
                      <w:rFonts w:ascii="Arial" w:hAnsi="Arial" w:cs="Arial"/>
                      <w:b/>
                      <w:color w:val="4F6228" w:themeColor="accent3" w:themeShade="80"/>
                      <w:sz w:val="28"/>
                    </w:rPr>
                    <w:t>S</w:t>
                  </w:r>
                  <w:r w:rsidR="00FB1FF5" w:rsidRPr="006F0F7B">
                    <w:rPr>
                      <w:rFonts w:ascii="Arial" w:hAnsi="Arial" w:cs="Arial"/>
                      <w:b/>
                      <w:color w:val="4F6228" w:themeColor="accent3" w:themeShade="80"/>
                      <w:sz w:val="28"/>
                    </w:rPr>
                    <w:t xml:space="preserve"> Y ACCESO A LA INFORMACIÓN PÚBLICA.</w:t>
                  </w:r>
                </w:p>
                <w:p w:rsidR="00FB1FF5" w:rsidRDefault="00FB1FF5" w:rsidP="00EF0136">
                  <w:pPr>
                    <w:jc w:val="center"/>
                  </w:pPr>
                </w:p>
              </w:txbxContent>
            </v:textbox>
          </v:rect>
        </w:pict>
      </w:r>
    </w:p>
    <w:p w:rsidR="00FB1FF5" w:rsidRPr="00762D85" w:rsidRDefault="00FB1FF5" w:rsidP="00FB1FF5">
      <w:pPr>
        <w:spacing w:before="240" w:line="360" w:lineRule="auto"/>
        <w:jc w:val="right"/>
        <w:rPr>
          <w:rFonts w:ascii="Arial" w:hAnsi="Arial" w:cs="Arial"/>
          <w:b/>
          <w:color w:val="0D0D0D" w:themeColor="text1" w:themeTint="F2"/>
          <w:sz w:val="24"/>
        </w:rPr>
      </w:pPr>
    </w:p>
    <w:p w:rsidR="00FB1FF5" w:rsidRPr="00762D85" w:rsidRDefault="00FB1FF5" w:rsidP="00FB1FF5">
      <w:pPr>
        <w:spacing w:after="0" w:line="360" w:lineRule="auto"/>
        <w:jc w:val="right"/>
        <w:rPr>
          <w:rFonts w:ascii="Arial" w:hAnsi="Arial" w:cs="Arial"/>
          <w:b/>
          <w:color w:val="0D0D0D" w:themeColor="text1" w:themeTint="F2"/>
          <w:sz w:val="24"/>
        </w:rPr>
      </w:pPr>
    </w:p>
    <w:p w:rsidR="0038091B" w:rsidRPr="0038091B" w:rsidRDefault="0038091B" w:rsidP="0038091B"/>
    <w:p w:rsidR="00DA2087" w:rsidRDefault="00DA2087" w:rsidP="00432610">
      <w:pPr>
        <w:pStyle w:val="Ttulo"/>
        <w:pBdr>
          <w:bottom w:val="single" w:sz="8" w:space="9" w:color="4F81BD" w:themeColor="accent1"/>
        </w:pBdr>
        <w:jc w:val="right"/>
        <w:rPr>
          <w:color w:val="FF0000"/>
          <w:sz w:val="36"/>
        </w:rPr>
      </w:pPr>
    </w:p>
    <w:p w:rsidR="00DA2087" w:rsidRDefault="00DA2087" w:rsidP="00432610">
      <w:pPr>
        <w:pStyle w:val="Ttulo"/>
        <w:pBdr>
          <w:bottom w:val="single" w:sz="8" w:space="9" w:color="4F81BD" w:themeColor="accent1"/>
        </w:pBdr>
        <w:jc w:val="right"/>
        <w:rPr>
          <w:color w:val="FF0000"/>
          <w:sz w:val="36"/>
        </w:rPr>
      </w:pPr>
    </w:p>
    <w:p w:rsidR="00DA2087" w:rsidRDefault="00DA2087" w:rsidP="00432610">
      <w:pPr>
        <w:pStyle w:val="Ttulo"/>
        <w:pBdr>
          <w:bottom w:val="single" w:sz="8" w:space="9" w:color="4F81BD" w:themeColor="accent1"/>
        </w:pBdr>
        <w:jc w:val="right"/>
        <w:rPr>
          <w:color w:val="FF0000"/>
          <w:sz w:val="36"/>
        </w:rPr>
      </w:pPr>
    </w:p>
    <w:p w:rsidR="00DA2087" w:rsidRDefault="00DA2087" w:rsidP="00432610">
      <w:pPr>
        <w:pStyle w:val="Ttulo"/>
        <w:pBdr>
          <w:bottom w:val="single" w:sz="8" w:space="9" w:color="4F81BD" w:themeColor="accent1"/>
        </w:pBdr>
        <w:jc w:val="right"/>
        <w:rPr>
          <w:color w:val="FF0000"/>
          <w:sz w:val="36"/>
        </w:rPr>
      </w:pPr>
    </w:p>
    <w:p w:rsidR="00DA2087" w:rsidRDefault="00DA2087" w:rsidP="00432610">
      <w:pPr>
        <w:pStyle w:val="Ttulo"/>
        <w:pBdr>
          <w:bottom w:val="single" w:sz="8" w:space="9" w:color="4F81BD" w:themeColor="accent1"/>
        </w:pBdr>
        <w:jc w:val="right"/>
        <w:rPr>
          <w:color w:val="FF0000"/>
          <w:sz w:val="36"/>
        </w:rPr>
      </w:pPr>
    </w:p>
    <w:p w:rsidR="00DA2087" w:rsidRDefault="00DA2087" w:rsidP="00432610">
      <w:pPr>
        <w:pStyle w:val="Ttulo"/>
        <w:pBdr>
          <w:bottom w:val="single" w:sz="8" w:space="9" w:color="4F81BD" w:themeColor="accent1"/>
        </w:pBdr>
        <w:jc w:val="right"/>
        <w:rPr>
          <w:color w:val="FF0000"/>
          <w:sz w:val="36"/>
        </w:rPr>
      </w:pPr>
    </w:p>
    <w:p w:rsidR="00DA2087" w:rsidRPr="00EF0136" w:rsidRDefault="00DA2087" w:rsidP="00432610">
      <w:pPr>
        <w:pStyle w:val="Ttulo"/>
        <w:pBdr>
          <w:bottom w:val="single" w:sz="8" w:space="9" w:color="4F81BD" w:themeColor="accent1"/>
        </w:pBdr>
        <w:jc w:val="right"/>
        <w:rPr>
          <w:color w:val="FF0000"/>
          <w:sz w:val="36"/>
        </w:rPr>
      </w:pPr>
    </w:p>
    <w:p w:rsidR="00536E91" w:rsidRPr="00EF0136" w:rsidRDefault="00D81120" w:rsidP="00432610">
      <w:pPr>
        <w:pStyle w:val="Ttulo"/>
        <w:pBdr>
          <w:bottom w:val="single" w:sz="8" w:space="9" w:color="4F81BD" w:themeColor="accent1"/>
        </w:pBdr>
        <w:jc w:val="right"/>
        <w:rPr>
          <w:color w:val="4F6228" w:themeColor="accent3" w:themeShade="80"/>
          <w:sz w:val="36"/>
        </w:rPr>
      </w:pPr>
      <w:r w:rsidRPr="00EF0136">
        <w:rPr>
          <w:color w:val="4F6228" w:themeColor="accent3" w:themeShade="80"/>
          <w:sz w:val="36"/>
        </w:rPr>
        <w:t>Elaboró:</w:t>
      </w:r>
    </w:p>
    <w:p w:rsidR="0063405C" w:rsidRPr="00EF0136" w:rsidRDefault="0063405C" w:rsidP="00432610">
      <w:pPr>
        <w:pStyle w:val="Ttulo"/>
        <w:pBdr>
          <w:bottom w:val="single" w:sz="8" w:space="9" w:color="4F81BD" w:themeColor="accent1"/>
        </w:pBdr>
        <w:jc w:val="right"/>
        <w:rPr>
          <w:color w:val="4F6228" w:themeColor="accent3" w:themeShade="80"/>
          <w:sz w:val="36"/>
        </w:rPr>
      </w:pPr>
      <w:r w:rsidRPr="00EF0136">
        <w:rPr>
          <w:color w:val="4F6228" w:themeColor="accent3" w:themeShade="80"/>
          <w:sz w:val="36"/>
        </w:rPr>
        <w:t>Director: Emilio Laurencio Hernández Bautista</w:t>
      </w:r>
    </w:p>
    <w:p w:rsidR="0063405C" w:rsidRPr="00EF0136" w:rsidRDefault="00432610" w:rsidP="00432610">
      <w:pPr>
        <w:pStyle w:val="Ttulo"/>
        <w:pBdr>
          <w:bottom w:val="single" w:sz="8" w:space="9" w:color="4F81BD" w:themeColor="accent1"/>
        </w:pBdr>
        <w:tabs>
          <w:tab w:val="right" w:pos="8838"/>
        </w:tabs>
        <w:rPr>
          <w:color w:val="4F6228" w:themeColor="accent3" w:themeShade="80"/>
        </w:rPr>
      </w:pPr>
      <w:r w:rsidRPr="00EF0136">
        <w:rPr>
          <w:color w:val="4F6228" w:themeColor="accent3" w:themeShade="80"/>
          <w:sz w:val="36"/>
        </w:rPr>
        <w:tab/>
      </w:r>
      <w:r w:rsidR="000161BE" w:rsidRPr="00EF0136">
        <w:rPr>
          <w:color w:val="4F6228" w:themeColor="accent3" w:themeShade="80"/>
          <w:sz w:val="36"/>
        </w:rPr>
        <w:t>Lic. e</w:t>
      </w:r>
      <w:r w:rsidR="006C41AB" w:rsidRPr="00EF0136">
        <w:rPr>
          <w:color w:val="4F6228" w:themeColor="accent3" w:themeShade="80"/>
          <w:sz w:val="36"/>
        </w:rPr>
        <w:t>n Derecho</w:t>
      </w:r>
      <w:r w:rsidR="006C41AB" w:rsidRPr="00EF0136">
        <w:rPr>
          <w:color w:val="4F6228" w:themeColor="accent3" w:themeShade="80"/>
        </w:rPr>
        <w:t>.</w:t>
      </w:r>
    </w:p>
    <w:p w:rsidR="00FB1FF5" w:rsidRPr="00EF0136" w:rsidRDefault="00DA2087" w:rsidP="00DA2087">
      <w:pPr>
        <w:tabs>
          <w:tab w:val="left" w:pos="2865"/>
        </w:tabs>
        <w:spacing w:after="0" w:line="360" w:lineRule="auto"/>
        <w:rPr>
          <w:rFonts w:ascii="Arial" w:hAnsi="Arial" w:cs="Arial"/>
          <w:sz w:val="24"/>
        </w:rPr>
      </w:pPr>
      <w:r w:rsidRPr="00EF0136">
        <w:rPr>
          <w:rFonts w:ascii="Arial" w:hAnsi="Arial" w:cs="Arial"/>
          <w:sz w:val="24"/>
        </w:rPr>
        <w:tab/>
      </w:r>
    </w:p>
    <w:p w:rsidR="00D81120" w:rsidRPr="00EF0136" w:rsidRDefault="00D81120" w:rsidP="00DA2087">
      <w:pPr>
        <w:pStyle w:val="Ttulo"/>
        <w:jc w:val="center"/>
        <w:rPr>
          <w:color w:val="4F6228" w:themeColor="accent3" w:themeShade="80"/>
        </w:rPr>
      </w:pPr>
      <w:r w:rsidRPr="00EF0136">
        <w:rPr>
          <w:color w:val="4F6228" w:themeColor="accent3" w:themeShade="80"/>
        </w:rPr>
        <w:lastRenderedPageBreak/>
        <w:t>INTRODUCCIÓN:</w:t>
      </w:r>
    </w:p>
    <w:p w:rsidR="00D81120" w:rsidRPr="0038091B" w:rsidRDefault="00621AC9" w:rsidP="000C6319">
      <w:pPr>
        <w:spacing w:line="360" w:lineRule="auto"/>
        <w:ind w:firstLine="708"/>
        <w:jc w:val="both"/>
        <w:rPr>
          <w:rFonts w:ascii="Arial" w:hAnsi="Arial" w:cs="Arial"/>
          <w:b/>
          <w:color w:val="0F243E" w:themeColor="text2" w:themeShade="80"/>
          <w:sz w:val="24"/>
        </w:rPr>
      </w:pPr>
      <w:r w:rsidRPr="0038091B">
        <w:rPr>
          <w:rFonts w:ascii="Arial" w:hAnsi="Arial" w:cs="Arial"/>
          <w:b/>
          <w:color w:val="0F243E" w:themeColor="text2" w:themeShade="80"/>
          <w:sz w:val="24"/>
        </w:rPr>
        <w:t xml:space="preserve">Uno de los principales retos que enfrenta México es el Tema de Transparencia, Rendición de Cuentas </w:t>
      </w:r>
      <w:r w:rsidR="003455B6" w:rsidRPr="0038091B">
        <w:rPr>
          <w:rFonts w:ascii="Arial" w:hAnsi="Arial" w:cs="Arial"/>
          <w:b/>
          <w:color w:val="0F243E" w:themeColor="text2" w:themeShade="80"/>
          <w:sz w:val="24"/>
        </w:rPr>
        <w:t xml:space="preserve">y Acceso a la Información, desde los primeros documentos oficiales que trataron el tema del Acceso a la Información Pública en 1976, </w:t>
      </w:r>
      <w:r w:rsidR="009D0529" w:rsidRPr="0038091B">
        <w:rPr>
          <w:rFonts w:ascii="Arial" w:hAnsi="Arial" w:cs="Arial"/>
          <w:b/>
          <w:color w:val="0F243E" w:themeColor="text2" w:themeShade="80"/>
          <w:sz w:val="24"/>
        </w:rPr>
        <w:t>en el PLAN BÁSICO DE GOBIERNO (1976-1982) emitido por el entonces presidente de la república, José López Portillo.</w:t>
      </w:r>
    </w:p>
    <w:p w:rsidR="009D0529" w:rsidRPr="0038091B" w:rsidRDefault="0042761A" w:rsidP="009D0529">
      <w:pPr>
        <w:spacing w:line="360" w:lineRule="auto"/>
        <w:jc w:val="both"/>
        <w:rPr>
          <w:rFonts w:ascii="Arial" w:hAnsi="Arial" w:cs="Arial"/>
          <w:b/>
          <w:i/>
          <w:color w:val="0F243E" w:themeColor="text2" w:themeShade="80"/>
          <w:sz w:val="24"/>
        </w:rPr>
      </w:pPr>
      <w:r w:rsidRPr="0038091B">
        <w:rPr>
          <w:rFonts w:ascii="Arial" w:hAnsi="Arial" w:cs="Arial"/>
          <w:b/>
          <w:color w:val="0F243E" w:themeColor="text2" w:themeShade="80"/>
          <w:sz w:val="24"/>
        </w:rPr>
        <w:t>En la</w:t>
      </w:r>
      <w:r w:rsidR="009D0529" w:rsidRPr="0038091B">
        <w:rPr>
          <w:rFonts w:ascii="Arial" w:hAnsi="Arial" w:cs="Arial"/>
          <w:b/>
          <w:color w:val="0F243E" w:themeColor="text2" w:themeShade="80"/>
          <w:sz w:val="24"/>
        </w:rPr>
        <w:t xml:space="preserve"> cual se reflejaba lo siguiente: </w:t>
      </w:r>
      <w:r w:rsidR="009D0529" w:rsidRPr="0038091B">
        <w:rPr>
          <w:rFonts w:ascii="Arial" w:hAnsi="Arial" w:cs="Arial"/>
          <w:b/>
          <w:i/>
          <w:color w:val="0F243E" w:themeColor="text2" w:themeShade="80"/>
          <w:sz w:val="24"/>
        </w:rPr>
        <w:t>el derecho a la información  significa superar la concepción exclusivamente mercantilista de los medios de comunicación. Significa renovar la idea tradicional que entiende el derecho de información como equivalente a la libertad de expresión: es decir, libertad para el que produce y emite, pero que, se reduciría, si ignora el derecho que tienen los hombres como receptores de la información.</w:t>
      </w:r>
    </w:p>
    <w:p w:rsidR="009D0529" w:rsidRPr="0038091B" w:rsidRDefault="009D0529" w:rsidP="009D0529">
      <w:pPr>
        <w:spacing w:line="360" w:lineRule="auto"/>
        <w:jc w:val="both"/>
        <w:rPr>
          <w:rFonts w:ascii="Arial" w:hAnsi="Arial" w:cs="Arial"/>
          <w:b/>
          <w:i/>
          <w:color w:val="0F243E" w:themeColor="text2" w:themeShade="80"/>
          <w:sz w:val="24"/>
        </w:rPr>
      </w:pPr>
      <w:r w:rsidRPr="0038091B">
        <w:rPr>
          <w:rFonts w:ascii="Arial" w:hAnsi="Arial" w:cs="Arial"/>
          <w:b/>
          <w:color w:val="0F243E" w:themeColor="text2" w:themeShade="80"/>
          <w:sz w:val="24"/>
        </w:rPr>
        <w:t xml:space="preserve">Para el año 2008 </w:t>
      </w:r>
      <w:r w:rsidR="001B0100" w:rsidRPr="0038091B">
        <w:rPr>
          <w:rFonts w:ascii="Arial" w:hAnsi="Arial" w:cs="Arial"/>
          <w:b/>
          <w:color w:val="0F243E" w:themeColor="text2" w:themeShade="80"/>
          <w:sz w:val="24"/>
        </w:rPr>
        <w:t xml:space="preserve">se instauró la presentación y entrada en vigor del Programa Nacional de Rendición de Cuentas, Transparencia y Combate a la Corrupción 2008-2012 (PNRCTCC), así mismo se manejó en los postulados del Plan Nacional de desarrollo 2007-2012, el cual mencionaba entre otros </w:t>
      </w:r>
      <w:r w:rsidR="006C41AB" w:rsidRPr="0038091B">
        <w:rPr>
          <w:rFonts w:ascii="Arial" w:hAnsi="Arial" w:cs="Arial"/>
          <w:b/>
          <w:color w:val="0F243E" w:themeColor="text2" w:themeShade="80"/>
          <w:sz w:val="24"/>
        </w:rPr>
        <w:t>intereses</w:t>
      </w:r>
      <w:r w:rsidR="001B0100" w:rsidRPr="0038091B">
        <w:rPr>
          <w:rFonts w:ascii="Arial" w:hAnsi="Arial" w:cs="Arial"/>
          <w:b/>
          <w:color w:val="0F243E" w:themeColor="text2" w:themeShade="80"/>
          <w:sz w:val="24"/>
        </w:rPr>
        <w:t xml:space="preserve">, en su Eje 1 Sobre “Estado de Derecho y Seguridad” que era: </w:t>
      </w:r>
      <w:r w:rsidR="001B0100" w:rsidRPr="0038091B">
        <w:rPr>
          <w:rFonts w:ascii="Arial" w:hAnsi="Arial" w:cs="Arial"/>
          <w:b/>
          <w:i/>
          <w:color w:val="0F243E" w:themeColor="text2" w:themeShade="80"/>
          <w:sz w:val="24"/>
        </w:rPr>
        <w:t xml:space="preserve">“Necesario impulsar la consolidación de una administración ética eficaz, transparente y responsable, que sea transparente y rinda cuentas, que </w:t>
      </w:r>
      <w:r w:rsidR="006C41AB" w:rsidRPr="0038091B">
        <w:rPr>
          <w:rFonts w:ascii="Arial" w:hAnsi="Arial" w:cs="Arial"/>
          <w:b/>
          <w:i/>
          <w:color w:val="0F243E" w:themeColor="text2" w:themeShade="80"/>
          <w:sz w:val="24"/>
        </w:rPr>
        <w:t>combata</w:t>
      </w:r>
      <w:r w:rsidR="001B0100" w:rsidRPr="0038091B">
        <w:rPr>
          <w:rFonts w:ascii="Arial" w:hAnsi="Arial" w:cs="Arial"/>
          <w:b/>
          <w:i/>
          <w:color w:val="0F243E" w:themeColor="text2" w:themeShade="80"/>
          <w:sz w:val="24"/>
        </w:rPr>
        <w:t xml:space="preserve"> y castigue la arbitrariedad, la corrupción y la impunidad, que siga abriendo espacios a la participación ciudadana y amplíe los espacios de escrutinio social”.</w:t>
      </w:r>
    </w:p>
    <w:p w:rsidR="001B0100" w:rsidRPr="0038091B" w:rsidRDefault="005418DD" w:rsidP="009D0529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  <w:r w:rsidRPr="0038091B">
        <w:rPr>
          <w:rFonts w:ascii="Arial" w:hAnsi="Arial" w:cs="Arial"/>
          <w:b/>
          <w:color w:val="0F243E" w:themeColor="text2" w:themeShade="80"/>
          <w:sz w:val="24"/>
        </w:rPr>
        <w:t>Hoy día, gracias a las reformas de las Leyes que Regulan la Transparencia, Rendición de Cuentas y el Acceso a la Información, así como la Creación de diferentes Instituciones y Sistemas; como es el Instituto</w:t>
      </w:r>
      <w:r w:rsidR="00845D5A" w:rsidRPr="0038091B">
        <w:rPr>
          <w:rFonts w:ascii="Arial" w:hAnsi="Arial" w:cs="Arial"/>
          <w:b/>
          <w:color w:val="0F243E" w:themeColor="text2" w:themeShade="80"/>
          <w:sz w:val="24"/>
        </w:rPr>
        <w:t xml:space="preserve"> de Transparencia, </w:t>
      </w:r>
      <w:r w:rsidRPr="0038091B">
        <w:rPr>
          <w:rFonts w:ascii="Arial" w:hAnsi="Arial" w:cs="Arial"/>
          <w:b/>
          <w:color w:val="0F243E" w:themeColor="text2" w:themeShade="80"/>
          <w:sz w:val="24"/>
        </w:rPr>
        <w:t xml:space="preserve">Información Pública </w:t>
      </w:r>
      <w:r w:rsidR="00845D5A" w:rsidRPr="0038091B">
        <w:rPr>
          <w:rFonts w:ascii="Arial" w:hAnsi="Arial" w:cs="Arial"/>
          <w:b/>
          <w:color w:val="0F243E" w:themeColor="text2" w:themeShade="80"/>
          <w:sz w:val="24"/>
        </w:rPr>
        <w:t xml:space="preserve">y Protección de Datos Personales del Estado de Jalisco </w:t>
      </w:r>
      <w:r w:rsidRPr="0038091B">
        <w:rPr>
          <w:rFonts w:ascii="Arial" w:hAnsi="Arial" w:cs="Arial"/>
          <w:b/>
          <w:color w:val="0F243E" w:themeColor="text2" w:themeShade="80"/>
          <w:sz w:val="24"/>
        </w:rPr>
        <w:t>(ITEI),</w:t>
      </w:r>
      <w:r w:rsidR="00680897">
        <w:rPr>
          <w:rFonts w:ascii="Arial" w:hAnsi="Arial" w:cs="Arial"/>
          <w:b/>
          <w:color w:val="0F243E" w:themeColor="text2" w:themeShade="80"/>
          <w:sz w:val="24"/>
        </w:rPr>
        <w:t xml:space="preserve"> </w:t>
      </w:r>
      <w:r w:rsidR="00680897" w:rsidRPr="00680897">
        <w:rPr>
          <w:rFonts w:ascii="Arial" w:hAnsi="Arial" w:cs="Arial"/>
          <w:b/>
          <w:color w:val="0F243E" w:themeColor="text2" w:themeShade="80"/>
          <w:sz w:val="24"/>
        </w:rPr>
        <w:t xml:space="preserve">Instituto Nacional de Transparencia, Acceso a la Información y </w:t>
      </w:r>
      <w:r w:rsidR="00680897" w:rsidRPr="00680897">
        <w:rPr>
          <w:rFonts w:ascii="Arial" w:hAnsi="Arial" w:cs="Arial"/>
          <w:b/>
          <w:color w:val="0F243E" w:themeColor="text2" w:themeShade="80"/>
          <w:sz w:val="24"/>
        </w:rPr>
        <w:lastRenderedPageBreak/>
        <w:t>Protección de Datos Personales</w:t>
      </w:r>
      <w:r w:rsidR="00680897">
        <w:rPr>
          <w:rFonts w:ascii="Arial" w:hAnsi="Arial" w:cs="Arial"/>
          <w:b/>
          <w:color w:val="0F243E" w:themeColor="text2" w:themeShade="80"/>
          <w:sz w:val="24"/>
        </w:rPr>
        <w:t xml:space="preserve"> (INAI),</w:t>
      </w:r>
      <w:r w:rsidRPr="0038091B">
        <w:rPr>
          <w:rFonts w:ascii="Arial" w:hAnsi="Arial" w:cs="Arial"/>
          <w:b/>
          <w:color w:val="0F243E" w:themeColor="text2" w:themeShade="80"/>
          <w:sz w:val="24"/>
        </w:rPr>
        <w:t xml:space="preserve"> Sistema Nacional de Transparencia y el INFOMËX, tenemos facilidades que nos ayudan a Trabajar en Coordinación con la ciudadanía.</w:t>
      </w:r>
    </w:p>
    <w:p w:rsidR="00AD3971" w:rsidRPr="0038091B" w:rsidRDefault="00AD3971" w:rsidP="009D0529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  <w:r w:rsidRPr="0038091B">
        <w:rPr>
          <w:rFonts w:ascii="Arial" w:hAnsi="Arial" w:cs="Arial"/>
          <w:b/>
          <w:color w:val="0F243E" w:themeColor="text2" w:themeShade="80"/>
          <w:sz w:val="24"/>
        </w:rPr>
        <w:t>El Gobierno Municipal de Mezquitic, Jalisco</w:t>
      </w:r>
      <w:r w:rsidR="002A2EFF" w:rsidRPr="0038091B">
        <w:rPr>
          <w:rFonts w:ascii="Arial" w:hAnsi="Arial" w:cs="Arial"/>
          <w:b/>
          <w:color w:val="0F243E" w:themeColor="text2" w:themeShade="80"/>
          <w:sz w:val="24"/>
        </w:rPr>
        <w:t xml:space="preserve">, a través de la Dirección de </w:t>
      </w:r>
      <w:r w:rsidR="004C062D" w:rsidRPr="0038091B">
        <w:rPr>
          <w:rFonts w:ascii="Arial" w:hAnsi="Arial" w:cs="Arial"/>
          <w:b/>
          <w:color w:val="0F243E" w:themeColor="text2" w:themeShade="80"/>
          <w:sz w:val="24"/>
        </w:rPr>
        <w:t xml:space="preserve">la Unidad de </w:t>
      </w:r>
      <w:r w:rsidR="002A2EFF" w:rsidRPr="0038091B">
        <w:rPr>
          <w:rFonts w:ascii="Arial" w:hAnsi="Arial" w:cs="Arial"/>
          <w:b/>
          <w:color w:val="0F243E" w:themeColor="text2" w:themeShade="80"/>
          <w:sz w:val="24"/>
        </w:rPr>
        <w:t>Transparencia ha realizado el Programa Municipal de Transparencia, Rendición de Cuentas y Acceso a la Información, para la Administración 2015-2018.</w:t>
      </w:r>
      <w:r w:rsidR="003A1CAF" w:rsidRPr="0038091B">
        <w:rPr>
          <w:rFonts w:ascii="Arial" w:hAnsi="Arial" w:cs="Arial"/>
          <w:b/>
          <w:color w:val="0F243E" w:themeColor="text2" w:themeShade="80"/>
          <w:sz w:val="24"/>
        </w:rPr>
        <w:t xml:space="preserve"> En ella se refleja la necesidad de que el municipio cuente con un Instrumento que coadyuve y regule las</w:t>
      </w:r>
      <w:r w:rsidR="00680897">
        <w:rPr>
          <w:rFonts w:ascii="Arial" w:hAnsi="Arial" w:cs="Arial"/>
          <w:b/>
          <w:color w:val="0F243E" w:themeColor="text2" w:themeShade="80"/>
          <w:sz w:val="24"/>
        </w:rPr>
        <w:t xml:space="preserve"> demandas de la ciudadanía en</w:t>
      </w:r>
      <w:r w:rsidR="003A1CAF" w:rsidRPr="0038091B">
        <w:rPr>
          <w:rFonts w:ascii="Arial" w:hAnsi="Arial" w:cs="Arial"/>
          <w:b/>
          <w:color w:val="0F243E" w:themeColor="text2" w:themeShade="80"/>
          <w:sz w:val="24"/>
        </w:rPr>
        <w:t xml:space="preserve"> </w:t>
      </w:r>
      <w:r w:rsidR="00F54211" w:rsidRPr="0038091B">
        <w:rPr>
          <w:rFonts w:ascii="Arial" w:hAnsi="Arial" w:cs="Arial"/>
          <w:b/>
          <w:color w:val="0F243E" w:themeColor="text2" w:themeShade="80"/>
          <w:sz w:val="24"/>
        </w:rPr>
        <w:t>materia</w:t>
      </w:r>
      <w:r w:rsidR="003A1CAF" w:rsidRPr="0038091B">
        <w:rPr>
          <w:rFonts w:ascii="Arial" w:hAnsi="Arial" w:cs="Arial"/>
          <w:b/>
          <w:color w:val="0F243E" w:themeColor="text2" w:themeShade="80"/>
          <w:sz w:val="24"/>
        </w:rPr>
        <w:t xml:space="preserve"> de Transparencia, Rendición de Cuentas y Acceso a la Información Pública, en la función </w:t>
      </w:r>
      <w:r w:rsidR="00F54211" w:rsidRPr="0038091B">
        <w:rPr>
          <w:rFonts w:ascii="Arial" w:hAnsi="Arial" w:cs="Arial"/>
          <w:b/>
          <w:color w:val="0F243E" w:themeColor="text2" w:themeShade="80"/>
          <w:sz w:val="24"/>
        </w:rPr>
        <w:t>de la administración pública del Ayuntamiento y de los entes que la conforman, en la Promoción del Derecho al Acceso a la Información</w:t>
      </w:r>
      <w:r w:rsidR="00E2703A" w:rsidRPr="0038091B">
        <w:rPr>
          <w:rFonts w:ascii="Arial" w:hAnsi="Arial" w:cs="Arial"/>
          <w:b/>
          <w:color w:val="0F243E" w:themeColor="text2" w:themeShade="80"/>
          <w:sz w:val="24"/>
        </w:rPr>
        <w:t xml:space="preserve"> como un derecho fundamental</w:t>
      </w:r>
      <w:r w:rsidR="00F54211" w:rsidRPr="0038091B">
        <w:rPr>
          <w:rFonts w:ascii="Arial" w:hAnsi="Arial" w:cs="Arial"/>
          <w:b/>
          <w:color w:val="0F243E" w:themeColor="text2" w:themeShade="80"/>
          <w:sz w:val="24"/>
        </w:rPr>
        <w:t xml:space="preserve">, </w:t>
      </w:r>
      <w:r w:rsidR="00DD0905" w:rsidRPr="0038091B">
        <w:rPr>
          <w:rFonts w:ascii="Arial" w:hAnsi="Arial" w:cs="Arial"/>
          <w:b/>
          <w:color w:val="0F243E" w:themeColor="text2" w:themeShade="80"/>
          <w:sz w:val="24"/>
        </w:rPr>
        <w:t xml:space="preserve">en </w:t>
      </w:r>
      <w:r w:rsidR="00F54211" w:rsidRPr="0038091B">
        <w:rPr>
          <w:rFonts w:ascii="Arial" w:hAnsi="Arial" w:cs="Arial"/>
          <w:b/>
          <w:color w:val="0F243E" w:themeColor="text2" w:themeShade="80"/>
          <w:sz w:val="24"/>
        </w:rPr>
        <w:t>la Educación</w:t>
      </w:r>
      <w:r w:rsidR="006C41AB" w:rsidRPr="0038091B">
        <w:rPr>
          <w:rFonts w:ascii="Arial" w:hAnsi="Arial" w:cs="Arial"/>
          <w:b/>
          <w:color w:val="0F243E" w:themeColor="text2" w:themeShade="80"/>
          <w:sz w:val="24"/>
        </w:rPr>
        <w:t xml:space="preserve"> y Evaluación de</w:t>
      </w:r>
      <w:r w:rsidR="00F54211" w:rsidRPr="0038091B">
        <w:rPr>
          <w:rFonts w:ascii="Arial" w:hAnsi="Arial" w:cs="Arial"/>
          <w:b/>
          <w:color w:val="0F243E" w:themeColor="text2" w:themeShade="80"/>
          <w:sz w:val="24"/>
        </w:rPr>
        <w:t xml:space="preserve"> la función de la administración pública, </w:t>
      </w:r>
      <w:r w:rsidR="00DD0905" w:rsidRPr="0038091B">
        <w:rPr>
          <w:rFonts w:ascii="Arial" w:hAnsi="Arial" w:cs="Arial"/>
          <w:b/>
          <w:color w:val="0F243E" w:themeColor="text2" w:themeShade="80"/>
          <w:sz w:val="24"/>
        </w:rPr>
        <w:t xml:space="preserve">en </w:t>
      </w:r>
      <w:r w:rsidR="00F54211" w:rsidRPr="0038091B">
        <w:rPr>
          <w:rFonts w:ascii="Arial" w:hAnsi="Arial" w:cs="Arial"/>
          <w:b/>
          <w:color w:val="0F243E" w:themeColor="text2" w:themeShade="80"/>
          <w:sz w:val="24"/>
        </w:rPr>
        <w:t xml:space="preserve">la Cultura </w:t>
      </w:r>
      <w:r w:rsidR="00DD0905" w:rsidRPr="0038091B">
        <w:rPr>
          <w:rFonts w:ascii="Arial" w:hAnsi="Arial" w:cs="Arial"/>
          <w:b/>
          <w:color w:val="0F243E" w:themeColor="text2" w:themeShade="80"/>
          <w:sz w:val="24"/>
        </w:rPr>
        <w:t>de Transparencia.</w:t>
      </w:r>
    </w:p>
    <w:p w:rsidR="00DD0905" w:rsidRPr="0038091B" w:rsidRDefault="006F6DAB" w:rsidP="009D0529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  <w:r w:rsidRPr="0038091B">
        <w:rPr>
          <w:rFonts w:ascii="Arial" w:hAnsi="Arial" w:cs="Arial"/>
          <w:b/>
          <w:color w:val="0F243E" w:themeColor="text2" w:themeShade="80"/>
          <w:sz w:val="24"/>
        </w:rPr>
        <w:t xml:space="preserve">Este programa interpreta las demandas </w:t>
      </w:r>
      <w:r w:rsidR="00C8645F" w:rsidRPr="0038091B">
        <w:rPr>
          <w:rFonts w:ascii="Arial" w:hAnsi="Arial" w:cs="Arial"/>
          <w:b/>
          <w:color w:val="0F243E" w:themeColor="text2" w:themeShade="80"/>
          <w:sz w:val="24"/>
        </w:rPr>
        <w:t xml:space="preserve">ciudadanas </w:t>
      </w:r>
      <w:r w:rsidRPr="0038091B">
        <w:rPr>
          <w:rFonts w:ascii="Arial" w:hAnsi="Arial" w:cs="Arial"/>
          <w:b/>
          <w:color w:val="0F243E" w:themeColor="text2" w:themeShade="80"/>
          <w:sz w:val="24"/>
        </w:rPr>
        <w:t>en el ámbito de transparencia, rendición de cuenta y acceso a la información pública</w:t>
      </w:r>
      <w:r w:rsidR="00C8645F" w:rsidRPr="0038091B">
        <w:rPr>
          <w:rFonts w:ascii="Arial" w:hAnsi="Arial" w:cs="Arial"/>
          <w:b/>
          <w:color w:val="0F243E" w:themeColor="text2" w:themeShade="80"/>
          <w:sz w:val="24"/>
        </w:rPr>
        <w:t xml:space="preserve"> del Ayuntamiento</w:t>
      </w:r>
      <w:r w:rsidRPr="0038091B">
        <w:rPr>
          <w:rFonts w:ascii="Arial" w:hAnsi="Arial" w:cs="Arial"/>
          <w:b/>
          <w:color w:val="0F243E" w:themeColor="text2" w:themeShade="80"/>
          <w:sz w:val="24"/>
        </w:rPr>
        <w:t>. Se sustenta</w:t>
      </w:r>
      <w:r w:rsidR="00C8645F" w:rsidRPr="0038091B">
        <w:rPr>
          <w:rFonts w:ascii="Arial" w:hAnsi="Arial" w:cs="Arial"/>
          <w:b/>
          <w:color w:val="0F243E" w:themeColor="text2" w:themeShade="80"/>
          <w:sz w:val="24"/>
        </w:rPr>
        <w:t xml:space="preserve"> bajo el Diagnóstico realizado</w:t>
      </w:r>
      <w:r w:rsidRPr="0038091B">
        <w:rPr>
          <w:rFonts w:ascii="Arial" w:hAnsi="Arial" w:cs="Arial"/>
          <w:b/>
          <w:color w:val="0F243E" w:themeColor="text2" w:themeShade="80"/>
          <w:sz w:val="24"/>
        </w:rPr>
        <w:t xml:space="preserve"> en Co</w:t>
      </w:r>
      <w:r w:rsidR="00C8645F" w:rsidRPr="0038091B">
        <w:rPr>
          <w:rFonts w:ascii="Arial" w:hAnsi="Arial" w:cs="Arial"/>
          <w:b/>
          <w:color w:val="0F243E" w:themeColor="text2" w:themeShade="80"/>
          <w:sz w:val="24"/>
        </w:rPr>
        <w:t xml:space="preserve">ordinación </w:t>
      </w:r>
      <w:r w:rsidR="00680897">
        <w:rPr>
          <w:rFonts w:ascii="Arial" w:hAnsi="Arial" w:cs="Arial"/>
          <w:b/>
          <w:color w:val="0F243E" w:themeColor="text2" w:themeShade="80"/>
          <w:sz w:val="24"/>
        </w:rPr>
        <w:t>con el Encargado de la Dirección de Agenda para el Desarrollo Municipal de Mezquitic, Jalisco.</w:t>
      </w:r>
    </w:p>
    <w:p w:rsidR="005418DD" w:rsidRPr="0038091B" w:rsidRDefault="005418DD" w:rsidP="009D0529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</w:p>
    <w:p w:rsidR="009D0529" w:rsidRDefault="009D0529" w:rsidP="00FB1FF5">
      <w:pPr>
        <w:spacing w:line="360" w:lineRule="auto"/>
        <w:jc w:val="center"/>
        <w:rPr>
          <w:rFonts w:ascii="Arial" w:hAnsi="Arial" w:cs="Arial"/>
          <w:b/>
          <w:color w:val="0F243E" w:themeColor="text2" w:themeShade="80"/>
          <w:sz w:val="24"/>
        </w:rPr>
      </w:pPr>
    </w:p>
    <w:p w:rsidR="00EF0136" w:rsidRDefault="00EF0136" w:rsidP="00FB1FF5">
      <w:pPr>
        <w:spacing w:line="360" w:lineRule="auto"/>
        <w:jc w:val="center"/>
        <w:rPr>
          <w:rFonts w:ascii="Arial" w:hAnsi="Arial" w:cs="Arial"/>
          <w:b/>
          <w:color w:val="0F243E" w:themeColor="text2" w:themeShade="80"/>
          <w:sz w:val="24"/>
        </w:rPr>
      </w:pPr>
    </w:p>
    <w:p w:rsidR="00EF0136" w:rsidRDefault="00EF0136" w:rsidP="00FB1FF5">
      <w:pPr>
        <w:spacing w:line="360" w:lineRule="auto"/>
        <w:jc w:val="center"/>
        <w:rPr>
          <w:rFonts w:ascii="Arial" w:hAnsi="Arial" w:cs="Arial"/>
          <w:b/>
          <w:color w:val="0F243E" w:themeColor="text2" w:themeShade="80"/>
          <w:sz w:val="24"/>
        </w:rPr>
      </w:pPr>
    </w:p>
    <w:p w:rsidR="00EF0136" w:rsidRPr="0038091B" w:rsidRDefault="00EF0136" w:rsidP="00FB1FF5">
      <w:pPr>
        <w:spacing w:line="360" w:lineRule="auto"/>
        <w:jc w:val="center"/>
        <w:rPr>
          <w:rFonts w:ascii="Arial" w:hAnsi="Arial" w:cs="Arial"/>
          <w:b/>
          <w:color w:val="0F243E" w:themeColor="text2" w:themeShade="80"/>
          <w:sz w:val="24"/>
        </w:rPr>
      </w:pPr>
    </w:p>
    <w:p w:rsidR="00FB1FF5" w:rsidRPr="00EF0136" w:rsidRDefault="00394D86" w:rsidP="007D5D45">
      <w:pPr>
        <w:pStyle w:val="Ttulo"/>
        <w:jc w:val="center"/>
        <w:rPr>
          <w:color w:val="4F6228" w:themeColor="accent3" w:themeShade="80"/>
        </w:rPr>
      </w:pPr>
      <w:r>
        <w:rPr>
          <w:color w:val="4F6228" w:themeColor="accent3" w:themeShade="80"/>
        </w:rPr>
        <w:lastRenderedPageBreak/>
        <w:t>MISIÓ</w:t>
      </w:r>
      <w:r w:rsidR="00FB1FF5" w:rsidRPr="00EF0136">
        <w:rPr>
          <w:color w:val="4F6228" w:themeColor="accent3" w:themeShade="80"/>
        </w:rPr>
        <w:t>N</w:t>
      </w:r>
    </w:p>
    <w:p w:rsidR="00FB1FF5" w:rsidRPr="0038091B" w:rsidRDefault="00FB1FF5" w:rsidP="00FB1FF5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  <w:r w:rsidRPr="0038091B">
        <w:rPr>
          <w:rFonts w:ascii="Arial" w:hAnsi="Arial" w:cs="Arial"/>
          <w:b/>
          <w:color w:val="0F243E" w:themeColor="text2" w:themeShade="80"/>
          <w:sz w:val="24"/>
        </w:rPr>
        <w:t>La dirección de</w:t>
      </w:r>
      <w:r w:rsidR="00E453B8" w:rsidRPr="0038091B">
        <w:rPr>
          <w:rFonts w:ascii="Arial" w:hAnsi="Arial" w:cs="Arial"/>
          <w:b/>
          <w:color w:val="0F243E" w:themeColor="text2" w:themeShade="80"/>
          <w:sz w:val="24"/>
        </w:rPr>
        <w:t xml:space="preserve"> transparencia asesora, impulsa y</w:t>
      </w:r>
      <w:r w:rsidRPr="0038091B">
        <w:rPr>
          <w:rFonts w:ascii="Arial" w:hAnsi="Arial" w:cs="Arial"/>
          <w:b/>
          <w:color w:val="0F243E" w:themeColor="text2" w:themeShade="80"/>
          <w:sz w:val="24"/>
        </w:rPr>
        <w:t xml:space="preserve"> promue</w:t>
      </w:r>
      <w:r w:rsidR="00E453B8" w:rsidRPr="0038091B">
        <w:rPr>
          <w:rFonts w:ascii="Arial" w:hAnsi="Arial" w:cs="Arial"/>
          <w:b/>
          <w:color w:val="0F243E" w:themeColor="text2" w:themeShade="80"/>
          <w:sz w:val="24"/>
        </w:rPr>
        <w:t xml:space="preserve">ve, la cultura de transparencia, rendición de cuentas </w:t>
      </w:r>
      <w:r w:rsidRPr="0038091B">
        <w:rPr>
          <w:rFonts w:ascii="Arial" w:hAnsi="Arial" w:cs="Arial"/>
          <w:b/>
          <w:color w:val="0F243E" w:themeColor="text2" w:themeShade="80"/>
          <w:sz w:val="24"/>
        </w:rPr>
        <w:t xml:space="preserve">y el derecho a la información </w:t>
      </w:r>
      <w:r w:rsidR="00E453B8" w:rsidRPr="0038091B">
        <w:rPr>
          <w:rFonts w:ascii="Arial" w:hAnsi="Arial" w:cs="Arial"/>
          <w:b/>
          <w:color w:val="0F243E" w:themeColor="text2" w:themeShade="80"/>
          <w:sz w:val="24"/>
        </w:rPr>
        <w:t xml:space="preserve">pública, a los ciudadanos de Mezquitic, Jalisco. </w:t>
      </w:r>
    </w:p>
    <w:p w:rsidR="00FB1FF5" w:rsidRPr="00EF0136" w:rsidRDefault="00394D86" w:rsidP="007D5D45">
      <w:pPr>
        <w:pStyle w:val="Ttulo"/>
        <w:jc w:val="center"/>
        <w:rPr>
          <w:color w:val="4F6228" w:themeColor="accent3" w:themeShade="80"/>
        </w:rPr>
      </w:pPr>
      <w:r>
        <w:rPr>
          <w:color w:val="4F6228" w:themeColor="accent3" w:themeShade="80"/>
        </w:rPr>
        <w:t>VISIÓ</w:t>
      </w:r>
      <w:r w:rsidR="00FB1FF5" w:rsidRPr="00EF0136">
        <w:rPr>
          <w:color w:val="4F6228" w:themeColor="accent3" w:themeShade="80"/>
        </w:rPr>
        <w:t>N</w:t>
      </w:r>
    </w:p>
    <w:p w:rsidR="00FB1FF5" w:rsidRDefault="00FB1FF5" w:rsidP="00FB1FF5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  <w:r w:rsidRPr="0038091B">
        <w:rPr>
          <w:rFonts w:ascii="Arial" w:hAnsi="Arial" w:cs="Arial"/>
          <w:b/>
          <w:color w:val="0F243E" w:themeColor="text2" w:themeShade="80"/>
          <w:sz w:val="24"/>
        </w:rPr>
        <w:t>La</w:t>
      </w:r>
      <w:r w:rsidR="000D5FD1" w:rsidRPr="0038091B">
        <w:rPr>
          <w:rFonts w:ascii="Arial" w:hAnsi="Arial" w:cs="Arial"/>
          <w:b/>
          <w:color w:val="0F243E" w:themeColor="text2" w:themeShade="80"/>
          <w:sz w:val="24"/>
        </w:rPr>
        <w:t xml:space="preserve"> Visión de la</w:t>
      </w:r>
      <w:r w:rsidRPr="0038091B">
        <w:rPr>
          <w:rFonts w:ascii="Arial" w:hAnsi="Arial" w:cs="Arial"/>
          <w:b/>
          <w:color w:val="0F243E" w:themeColor="text2" w:themeShade="80"/>
          <w:sz w:val="24"/>
        </w:rPr>
        <w:t xml:space="preserve"> Dirección de</w:t>
      </w:r>
      <w:r w:rsidR="000D5FD1" w:rsidRPr="0038091B">
        <w:rPr>
          <w:rFonts w:ascii="Arial" w:hAnsi="Arial" w:cs="Arial"/>
          <w:b/>
          <w:color w:val="0F243E" w:themeColor="text2" w:themeShade="80"/>
          <w:sz w:val="24"/>
        </w:rPr>
        <w:t xml:space="preserve"> la Unidad de</w:t>
      </w:r>
      <w:r w:rsidRPr="0038091B">
        <w:rPr>
          <w:rFonts w:ascii="Arial" w:hAnsi="Arial" w:cs="Arial"/>
          <w:b/>
          <w:color w:val="0F243E" w:themeColor="text2" w:themeShade="80"/>
          <w:sz w:val="24"/>
        </w:rPr>
        <w:t xml:space="preserve"> Transparencia </w:t>
      </w:r>
      <w:r w:rsidR="000D5FD1" w:rsidRPr="0038091B">
        <w:rPr>
          <w:rFonts w:ascii="Arial" w:hAnsi="Arial" w:cs="Arial"/>
          <w:b/>
          <w:color w:val="0F243E" w:themeColor="text2" w:themeShade="80"/>
          <w:sz w:val="24"/>
        </w:rPr>
        <w:t xml:space="preserve">es </w:t>
      </w:r>
      <w:r w:rsidR="006C41AB" w:rsidRPr="0038091B">
        <w:rPr>
          <w:rFonts w:ascii="Arial" w:hAnsi="Arial" w:cs="Arial"/>
          <w:b/>
          <w:color w:val="0F243E" w:themeColor="text2" w:themeShade="80"/>
          <w:sz w:val="24"/>
        </w:rPr>
        <w:t xml:space="preserve">hacer </w:t>
      </w:r>
      <w:r w:rsidR="000D5FD1" w:rsidRPr="0038091B">
        <w:rPr>
          <w:rFonts w:ascii="Arial" w:hAnsi="Arial" w:cs="Arial"/>
          <w:b/>
          <w:color w:val="0F243E" w:themeColor="text2" w:themeShade="80"/>
          <w:sz w:val="24"/>
        </w:rPr>
        <w:t xml:space="preserve">una administración pública municipal, que reconoce el derecho al acceso a la información, la cultura de transparencia y la rendición de cuentas en sus facultades. </w:t>
      </w:r>
    </w:p>
    <w:p w:rsidR="009E1C2A" w:rsidRDefault="009E1C2A" w:rsidP="00FB1FF5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</w:p>
    <w:p w:rsidR="00FB1FF5" w:rsidRPr="00EF0136" w:rsidRDefault="0061692D" w:rsidP="00BE3688">
      <w:pPr>
        <w:pStyle w:val="Ttulo"/>
        <w:jc w:val="center"/>
        <w:rPr>
          <w:color w:val="4F6228" w:themeColor="accent3" w:themeShade="80"/>
        </w:rPr>
      </w:pPr>
      <w:r w:rsidRPr="00EF0136">
        <w:rPr>
          <w:color w:val="4F6228" w:themeColor="accent3" w:themeShade="80"/>
        </w:rPr>
        <w:t>O</w:t>
      </w:r>
      <w:r w:rsidR="00FB1FF5" w:rsidRPr="00EF0136">
        <w:rPr>
          <w:color w:val="4F6228" w:themeColor="accent3" w:themeShade="80"/>
        </w:rPr>
        <w:t>BJETIVO GENERAL</w:t>
      </w:r>
    </w:p>
    <w:p w:rsidR="00D7365A" w:rsidRDefault="00FB1FF5" w:rsidP="00FB1FF5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  <w:r w:rsidRPr="0038091B">
        <w:rPr>
          <w:rFonts w:ascii="Arial" w:hAnsi="Arial" w:cs="Arial"/>
          <w:b/>
          <w:color w:val="0F243E" w:themeColor="text2" w:themeShade="80"/>
          <w:sz w:val="24"/>
        </w:rPr>
        <w:t>Transparentar el ejercicio de la función pública del Ayuntamiento de Mezquitic, la Rendición de cuentas, así como el proceso de la toma de decisiones en los asuntos de interés público.</w:t>
      </w:r>
    </w:p>
    <w:p w:rsidR="00EF0136" w:rsidRDefault="00EF0136" w:rsidP="00EF0136"/>
    <w:p w:rsidR="00EF0136" w:rsidRDefault="00EF0136" w:rsidP="00EF0136"/>
    <w:p w:rsidR="00EF0136" w:rsidRDefault="00EF0136" w:rsidP="00EF0136"/>
    <w:p w:rsidR="00EF0136" w:rsidRDefault="00EF0136" w:rsidP="00EF0136"/>
    <w:p w:rsidR="00EF0136" w:rsidRDefault="00EF0136" w:rsidP="00EF0136"/>
    <w:p w:rsidR="00EF0136" w:rsidRDefault="00EF0136" w:rsidP="00EF0136"/>
    <w:p w:rsidR="00EF0136" w:rsidRPr="00EF0136" w:rsidRDefault="00EF0136" w:rsidP="00EF0136"/>
    <w:p w:rsidR="009E1C2A" w:rsidRPr="00EF0136" w:rsidRDefault="009E1C2A" w:rsidP="009E1C2A">
      <w:pPr>
        <w:pStyle w:val="Ttulo"/>
        <w:jc w:val="center"/>
        <w:rPr>
          <w:color w:val="4F6228" w:themeColor="accent3" w:themeShade="80"/>
        </w:rPr>
      </w:pPr>
      <w:r w:rsidRPr="00EF0136">
        <w:rPr>
          <w:color w:val="4F6228" w:themeColor="accent3" w:themeShade="80"/>
        </w:rPr>
        <w:lastRenderedPageBreak/>
        <w:t>METAS:</w:t>
      </w:r>
    </w:p>
    <w:p w:rsidR="00725192" w:rsidRDefault="00725192" w:rsidP="00725192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  <w:r w:rsidRPr="00EF0136">
        <w:rPr>
          <w:rFonts w:ascii="Arial" w:hAnsi="Arial" w:cs="Arial"/>
          <w:b/>
          <w:color w:val="4F6228" w:themeColor="accent3" w:themeShade="80"/>
          <w:sz w:val="24"/>
        </w:rPr>
        <w:t>1.-</w:t>
      </w:r>
      <w:r>
        <w:rPr>
          <w:rFonts w:ascii="Arial" w:hAnsi="Arial" w:cs="Arial"/>
          <w:b/>
          <w:color w:val="0F243E" w:themeColor="text2" w:themeShade="80"/>
          <w:sz w:val="24"/>
        </w:rPr>
        <w:t xml:space="preserve"> Tener una administración pública Transparente en el manejo de</w:t>
      </w:r>
      <w:r w:rsidRPr="00BE3688">
        <w:rPr>
          <w:rFonts w:ascii="Arial" w:hAnsi="Arial" w:cs="Arial"/>
          <w:b/>
          <w:color w:val="0F243E" w:themeColor="text2" w:themeShade="80"/>
          <w:sz w:val="24"/>
        </w:rPr>
        <w:t xml:space="preserve"> los recursos asignados a los programas y acciones de gobierno, con la finalidad de fortalecer l</w:t>
      </w:r>
      <w:r w:rsidR="00C37584">
        <w:rPr>
          <w:rFonts w:ascii="Arial" w:hAnsi="Arial" w:cs="Arial"/>
          <w:b/>
          <w:color w:val="0F243E" w:themeColor="text2" w:themeShade="80"/>
          <w:sz w:val="24"/>
        </w:rPr>
        <w:t xml:space="preserve">a corresponsabilidad ciudadana en </w:t>
      </w:r>
      <w:r w:rsidRPr="00BE3688">
        <w:rPr>
          <w:rFonts w:ascii="Arial" w:hAnsi="Arial" w:cs="Arial"/>
          <w:b/>
          <w:color w:val="0F243E" w:themeColor="text2" w:themeShade="80"/>
          <w:sz w:val="24"/>
        </w:rPr>
        <w:t>el uso eficiente de los recursos públicos.</w:t>
      </w:r>
    </w:p>
    <w:p w:rsidR="00725192" w:rsidRDefault="00725192" w:rsidP="00725192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  <w:r w:rsidRPr="00EF0136">
        <w:rPr>
          <w:rFonts w:ascii="Arial" w:hAnsi="Arial" w:cs="Arial"/>
          <w:b/>
          <w:color w:val="4F6228" w:themeColor="accent3" w:themeShade="80"/>
          <w:sz w:val="24"/>
        </w:rPr>
        <w:t>2.-</w:t>
      </w:r>
      <w:r>
        <w:rPr>
          <w:rFonts w:ascii="Arial" w:hAnsi="Arial" w:cs="Arial"/>
          <w:b/>
          <w:color w:val="0F243E" w:themeColor="text2" w:themeShade="80"/>
          <w:sz w:val="24"/>
        </w:rPr>
        <w:t xml:space="preserve"> </w:t>
      </w:r>
      <w:r w:rsidR="00C37584">
        <w:rPr>
          <w:rFonts w:ascii="Arial" w:hAnsi="Arial" w:cs="Arial"/>
          <w:b/>
          <w:color w:val="0F243E" w:themeColor="text2" w:themeShade="80"/>
          <w:sz w:val="24"/>
        </w:rPr>
        <w:t>Crear un procedimiento interno para el manejo de la Información fundamental accesible y de fácil uso con las áreas que integran el Ayuntamiento y los Organismos Públicos Descentralizados Municipales.</w:t>
      </w:r>
    </w:p>
    <w:p w:rsidR="00D7365A" w:rsidRDefault="00C37584" w:rsidP="00725192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  <w:r w:rsidRPr="00EF0136">
        <w:rPr>
          <w:rFonts w:ascii="Arial" w:hAnsi="Arial" w:cs="Arial"/>
          <w:b/>
          <w:color w:val="4F6228" w:themeColor="accent3" w:themeShade="80"/>
          <w:sz w:val="24"/>
        </w:rPr>
        <w:t>3.-</w:t>
      </w:r>
      <w:r>
        <w:rPr>
          <w:rFonts w:ascii="Arial" w:hAnsi="Arial" w:cs="Arial"/>
          <w:b/>
          <w:color w:val="0F243E" w:themeColor="text2" w:themeShade="80"/>
          <w:sz w:val="24"/>
        </w:rPr>
        <w:t xml:space="preserve"> Hacer conciencia en la ciudadanía a ser partícipes en la Rendición de cuentas, mediante estrategias de inclusión </w:t>
      </w:r>
      <w:r w:rsidR="00806260">
        <w:rPr>
          <w:rFonts w:ascii="Arial" w:hAnsi="Arial" w:cs="Arial"/>
          <w:b/>
          <w:color w:val="0F243E" w:themeColor="text2" w:themeShade="80"/>
          <w:sz w:val="24"/>
        </w:rPr>
        <w:t>social, en programas ejecutados por recurso público.</w:t>
      </w:r>
    </w:p>
    <w:p w:rsidR="00C37584" w:rsidRDefault="00C37584" w:rsidP="00725192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  <w:r w:rsidRPr="00EF0136">
        <w:rPr>
          <w:rFonts w:ascii="Arial" w:hAnsi="Arial" w:cs="Arial"/>
          <w:b/>
          <w:color w:val="4F6228" w:themeColor="accent3" w:themeShade="80"/>
          <w:sz w:val="24"/>
        </w:rPr>
        <w:t>4.-</w:t>
      </w:r>
      <w:r>
        <w:rPr>
          <w:rFonts w:ascii="Arial" w:hAnsi="Arial" w:cs="Arial"/>
          <w:b/>
          <w:color w:val="0F243E" w:themeColor="text2" w:themeShade="80"/>
          <w:sz w:val="24"/>
        </w:rPr>
        <w:t xml:space="preserve"> </w:t>
      </w:r>
      <w:r w:rsidR="00806260">
        <w:rPr>
          <w:rFonts w:ascii="Arial" w:hAnsi="Arial" w:cs="Arial"/>
          <w:b/>
          <w:color w:val="0F243E" w:themeColor="text2" w:themeShade="80"/>
          <w:sz w:val="24"/>
        </w:rPr>
        <w:t>Cumplir cabalmente con las disposiciones Legales y Reglamentarias Federales, Estatales y Municipales, así como de las recomendaciones de los Órganos Garantes en Materia de Transparencia para no incurrir en faltas administrativas.</w:t>
      </w:r>
    </w:p>
    <w:p w:rsidR="00E52F43" w:rsidRDefault="00E52F43" w:rsidP="00725192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  <w:r w:rsidRPr="00E52F43">
        <w:rPr>
          <w:rFonts w:ascii="Arial" w:hAnsi="Arial" w:cs="Arial"/>
          <w:b/>
          <w:color w:val="4F6228" w:themeColor="accent3" w:themeShade="80"/>
          <w:sz w:val="24"/>
        </w:rPr>
        <w:t>5.-</w:t>
      </w:r>
      <w:r>
        <w:rPr>
          <w:rFonts w:ascii="Arial" w:hAnsi="Arial" w:cs="Arial"/>
          <w:b/>
          <w:color w:val="0F243E" w:themeColor="text2" w:themeShade="80"/>
          <w:sz w:val="24"/>
        </w:rPr>
        <w:t xml:space="preserve"> Cumplir con el trabajo de publicación de información fundamental para ayuntamientos en el portal web oficial y en la Plataforma Nacional de Transparencia.</w:t>
      </w:r>
    </w:p>
    <w:p w:rsidR="00394D86" w:rsidRDefault="00394D86" w:rsidP="00725192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</w:p>
    <w:p w:rsidR="00394D86" w:rsidRDefault="00394D86" w:rsidP="00725192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</w:p>
    <w:p w:rsidR="00394D86" w:rsidRDefault="00394D86" w:rsidP="00725192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</w:p>
    <w:p w:rsidR="00394D86" w:rsidRPr="00725192" w:rsidRDefault="00394D86" w:rsidP="00725192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</w:p>
    <w:p w:rsidR="007D5D45" w:rsidRPr="00EF0136" w:rsidRDefault="007D5D45" w:rsidP="00EF0136">
      <w:pPr>
        <w:pStyle w:val="Ttulo"/>
        <w:jc w:val="center"/>
        <w:rPr>
          <w:color w:val="4F6228" w:themeColor="accent3" w:themeShade="80"/>
        </w:rPr>
      </w:pPr>
      <w:r w:rsidRPr="00EF0136">
        <w:rPr>
          <w:color w:val="4F6228" w:themeColor="accent3" w:themeShade="80"/>
        </w:rPr>
        <w:lastRenderedPageBreak/>
        <w:t>Estrategia:</w:t>
      </w:r>
    </w:p>
    <w:p w:rsidR="007D5D45" w:rsidRPr="007D5D45" w:rsidRDefault="007D5D45" w:rsidP="00736ACA">
      <w:pPr>
        <w:spacing w:line="360" w:lineRule="auto"/>
        <w:jc w:val="both"/>
        <w:rPr>
          <w:rFonts w:ascii="Arial" w:hAnsi="Arial" w:cs="Arial"/>
          <w:b/>
          <w:color w:val="C00000"/>
          <w:sz w:val="24"/>
        </w:rPr>
      </w:pPr>
      <w:r w:rsidRPr="00EF0136">
        <w:rPr>
          <w:rFonts w:ascii="Arial" w:hAnsi="Arial" w:cs="Arial"/>
          <w:b/>
          <w:color w:val="4F6228" w:themeColor="accent3" w:themeShade="80"/>
          <w:sz w:val="24"/>
        </w:rPr>
        <w:t>1.-</w:t>
      </w:r>
      <w:r>
        <w:rPr>
          <w:rFonts w:ascii="Arial" w:hAnsi="Arial" w:cs="Arial"/>
          <w:b/>
          <w:color w:val="C00000"/>
          <w:sz w:val="24"/>
        </w:rPr>
        <w:t xml:space="preserve"> </w:t>
      </w:r>
      <w:r w:rsidRPr="007D5D45">
        <w:rPr>
          <w:rFonts w:ascii="Arial" w:hAnsi="Arial" w:cs="Arial"/>
          <w:b/>
          <w:color w:val="0F243E" w:themeColor="text2" w:themeShade="80"/>
          <w:sz w:val="24"/>
        </w:rPr>
        <w:t xml:space="preserve">Promover la cultura de transparencia y el derecho </w:t>
      </w:r>
      <w:r w:rsidR="00736ACA">
        <w:rPr>
          <w:rFonts w:ascii="Arial" w:hAnsi="Arial" w:cs="Arial"/>
          <w:b/>
          <w:color w:val="0F243E" w:themeColor="text2" w:themeShade="80"/>
          <w:sz w:val="24"/>
        </w:rPr>
        <w:t xml:space="preserve">de acceso </w:t>
      </w:r>
      <w:r w:rsidRPr="007D5D45">
        <w:rPr>
          <w:rFonts w:ascii="Arial" w:hAnsi="Arial" w:cs="Arial"/>
          <w:b/>
          <w:color w:val="0F243E" w:themeColor="text2" w:themeShade="80"/>
          <w:sz w:val="24"/>
        </w:rPr>
        <w:t xml:space="preserve">a la información, </w:t>
      </w:r>
      <w:r w:rsidR="004743FF">
        <w:rPr>
          <w:rFonts w:ascii="Arial" w:hAnsi="Arial" w:cs="Arial"/>
          <w:b/>
          <w:color w:val="0F243E" w:themeColor="text2" w:themeShade="80"/>
          <w:sz w:val="24"/>
        </w:rPr>
        <w:t>en coordinación con los Órganos Garantes en materia de Transparencia y Acceso a la Información.</w:t>
      </w:r>
    </w:p>
    <w:p w:rsidR="00EF0136" w:rsidRDefault="00EF0136" w:rsidP="00EF0136">
      <w:pPr>
        <w:pStyle w:val="Ttulo"/>
        <w:jc w:val="center"/>
        <w:rPr>
          <w:color w:val="4F6228" w:themeColor="accent3" w:themeShade="80"/>
          <w:sz w:val="40"/>
        </w:rPr>
      </w:pPr>
    </w:p>
    <w:p w:rsidR="007D5D45" w:rsidRPr="00EF0136" w:rsidRDefault="007D5D45" w:rsidP="00EF0136">
      <w:pPr>
        <w:pStyle w:val="Ttulo"/>
        <w:jc w:val="center"/>
        <w:rPr>
          <w:color w:val="4F6228" w:themeColor="accent3" w:themeShade="80"/>
          <w:sz w:val="40"/>
        </w:rPr>
      </w:pPr>
      <w:r w:rsidRPr="00EF0136">
        <w:rPr>
          <w:color w:val="4F6228" w:themeColor="accent3" w:themeShade="80"/>
          <w:sz w:val="40"/>
        </w:rPr>
        <w:t>Líneas de Acción:</w:t>
      </w:r>
    </w:p>
    <w:p w:rsidR="00BE3688" w:rsidRDefault="007D5D45" w:rsidP="00BE3688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  <w:r w:rsidRPr="00EF0136">
        <w:rPr>
          <w:rFonts w:ascii="Arial" w:hAnsi="Arial" w:cs="Arial"/>
          <w:b/>
          <w:color w:val="4F6228" w:themeColor="accent3" w:themeShade="80"/>
          <w:sz w:val="24"/>
        </w:rPr>
        <w:t>1.1.-</w:t>
      </w:r>
      <w:r w:rsidRPr="00BE3688">
        <w:rPr>
          <w:rFonts w:ascii="Arial" w:hAnsi="Arial" w:cs="Arial"/>
          <w:b/>
          <w:color w:val="C00000"/>
          <w:sz w:val="24"/>
        </w:rPr>
        <w:t xml:space="preserve"> </w:t>
      </w:r>
      <w:r w:rsidR="00BE3688" w:rsidRPr="00BE3688">
        <w:rPr>
          <w:rFonts w:ascii="Arial" w:hAnsi="Arial" w:cs="Arial"/>
          <w:b/>
          <w:color w:val="0F243E" w:themeColor="text2" w:themeShade="80"/>
          <w:sz w:val="24"/>
        </w:rPr>
        <w:t>Promover la cultura de Transparencia ciudadana, de legalidad, de los valores cívicos y sociales, así como la protección y el ejercicio de los derechos humanos y sociales.</w:t>
      </w:r>
    </w:p>
    <w:p w:rsidR="007F4BC8" w:rsidRDefault="007F4BC8" w:rsidP="007F4BC8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  <w:r w:rsidRPr="00EF0136">
        <w:rPr>
          <w:rFonts w:ascii="Arial" w:hAnsi="Arial" w:cs="Arial"/>
          <w:b/>
          <w:color w:val="4F6228" w:themeColor="accent3" w:themeShade="80"/>
          <w:sz w:val="24"/>
        </w:rPr>
        <w:t>1.2.-</w:t>
      </w:r>
      <w:r w:rsidRPr="007F4BC8">
        <w:rPr>
          <w:rFonts w:ascii="Arial" w:hAnsi="Arial" w:cs="Arial"/>
          <w:b/>
          <w:color w:val="C00000"/>
          <w:sz w:val="24"/>
        </w:rPr>
        <w:t xml:space="preserve"> </w:t>
      </w:r>
      <w:r w:rsidRPr="007F4BC8">
        <w:rPr>
          <w:rFonts w:ascii="Arial" w:hAnsi="Arial" w:cs="Arial"/>
          <w:b/>
          <w:color w:val="0F243E" w:themeColor="text2" w:themeShade="80"/>
          <w:sz w:val="24"/>
        </w:rPr>
        <w:t>Concluir con los recursos de transparencia presentadas en contra del Gobierno Municipal de Mezquitic, cumpliendo con los requerimientos de las Normas Aplicables en la Materia.</w:t>
      </w:r>
    </w:p>
    <w:p w:rsidR="007F4BC8" w:rsidRPr="007F4BC8" w:rsidRDefault="007F4BC8" w:rsidP="007F4BC8">
      <w:pPr>
        <w:spacing w:line="360" w:lineRule="auto"/>
        <w:jc w:val="both"/>
        <w:rPr>
          <w:rFonts w:ascii="Arial" w:hAnsi="Arial" w:cs="Arial"/>
          <w:b/>
          <w:color w:val="002060"/>
          <w:sz w:val="24"/>
        </w:rPr>
      </w:pPr>
      <w:r w:rsidRPr="00EF0136">
        <w:rPr>
          <w:rFonts w:ascii="Arial" w:hAnsi="Arial" w:cs="Arial"/>
          <w:b/>
          <w:color w:val="4F6228" w:themeColor="accent3" w:themeShade="80"/>
          <w:sz w:val="24"/>
        </w:rPr>
        <w:t>1.3.-</w:t>
      </w:r>
      <w:r w:rsidRPr="007F4BC8">
        <w:rPr>
          <w:rFonts w:ascii="Arial" w:hAnsi="Arial" w:cs="Arial"/>
          <w:b/>
          <w:color w:val="C00000"/>
          <w:sz w:val="24"/>
        </w:rPr>
        <w:t xml:space="preserve"> </w:t>
      </w:r>
      <w:r w:rsidRPr="006F34F0">
        <w:rPr>
          <w:rFonts w:ascii="Arial" w:hAnsi="Arial" w:cs="Arial"/>
          <w:b/>
          <w:color w:val="0F243E" w:themeColor="text2" w:themeShade="80"/>
          <w:sz w:val="24"/>
        </w:rPr>
        <w:t xml:space="preserve">Dar a conocer los mecanismos de la Plataforma Nacional de Transparencia para el </w:t>
      </w:r>
      <w:r w:rsidR="006F34F0" w:rsidRPr="006F34F0">
        <w:rPr>
          <w:rFonts w:ascii="Arial" w:hAnsi="Arial" w:cs="Arial"/>
          <w:b/>
          <w:color w:val="0F243E" w:themeColor="text2" w:themeShade="80"/>
          <w:sz w:val="24"/>
        </w:rPr>
        <w:t>ejercicio al Derecho de Acceso a la Información.</w:t>
      </w:r>
    </w:p>
    <w:p w:rsidR="007D5D45" w:rsidRDefault="007D5D45" w:rsidP="007D5D45">
      <w:pPr>
        <w:spacing w:line="360" w:lineRule="auto"/>
        <w:rPr>
          <w:rFonts w:ascii="Arial" w:hAnsi="Arial" w:cs="Arial"/>
          <w:b/>
          <w:color w:val="C00000"/>
          <w:sz w:val="24"/>
        </w:rPr>
      </w:pPr>
    </w:p>
    <w:p w:rsidR="00394D86" w:rsidRDefault="00394D86" w:rsidP="007D5D45">
      <w:pPr>
        <w:spacing w:line="360" w:lineRule="auto"/>
        <w:rPr>
          <w:rFonts w:ascii="Arial" w:hAnsi="Arial" w:cs="Arial"/>
          <w:b/>
          <w:color w:val="C00000"/>
          <w:sz w:val="24"/>
        </w:rPr>
      </w:pPr>
    </w:p>
    <w:p w:rsidR="00394D86" w:rsidRDefault="00394D86" w:rsidP="007D5D45">
      <w:pPr>
        <w:spacing w:line="360" w:lineRule="auto"/>
        <w:rPr>
          <w:rFonts w:ascii="Arial" w:hAnsi="Arial" w:cs="Arial"/>
          <w:b/>
          <w:color w:val="C00000"/>
          <w:sz w:val="24"/>
        </w:rPr>
      </w:pPr>
    </w:p>
    <w:p w:rsidR="00394D86" w:rsidRDefault="00394D86" w:rsidP="007D5D45">
      <w:pPr>
        <w:spacing w:line="360" w:lineRule="auto"/>
        <w:rPr>
          <w:rFonts w:ascii="Arial" w:hAnsi="Arial" w:cs="Arial"/>
          <w:b/>
          <w:color w:val="C00000"/>
          <w:sz w:val="24"/>
        </w:rPr>
      </w:pPr>
    </w:p>
    <w:p w:rsidR="00394D86" w:rsidRDefault="00394D86" w:rsidP="007D5D45">
      <w:pPr>
        <w:spacing w:line="360" w:lineRule="auto"/>
        <w:rPr>
          <w:rFonts w:ascii="Arial" w:hAnsi="Arial" w:cs="Arial"/>
          <w:b/>
          <w:color w:val="C00000"/>
          <w:sz w:val="24"/>
        </w:rPr>
      </w:pPr>
    </w:p>
    <w:p w:rsidR="00394D86" w:rsidRDefault="00394D86" w:rsidP="007D5D45">
      <w:pPr>
        <w:spacing w:line="360" w:lineRule="auto"/>
        <w:rPr>
          <w:rFonts w:ascii="Arial" w:hAnsi="Arial" w:cs="Arial"/>
          <w:b/>
          <w:color w:val="C00000"/>
          <w:sz w:val="24"/>
        </w:rPr>
      </w:pPr>
    </w:p>
    <w:p w:rsidR="00394D86" w:rsidRDefault="00394D86" w:rsidP="007D5D45">
      <w:pPr>
        <w:spacing w:line="360" w:lineRule="auto"/>
        <w:rPr>
          <w:rFonts w:ascii="Arial" w:hAnsi="Arial" w:cs="Arial"/>
          <w:b/>
          <w:color w:val="C00000"/>
          <w:sz w:val="24"/>
        </w:rPr>
      </w:pPr>
    </w:p>
    <w:p w:rsidR="007D5D45" w:rsidRPr="00EF0136" w:rsidRDefault="007D5D45" w:rsidP="00394D86">
      <w:pPr>
        <w:pStyle w:val="Ttulo"/>
        <w:jc w:val="center"/>
        <w:rPr>
          <w:color w:val="4F6228" w:themeColor="accent3" w:themeShade="80"/>
        </w:rPr>
      </w:pPr>
      <w:r w:rsidRPr="00EF0136">
        <w:rPr>
          <w:color w:val="4F6228" w:themeColor="accent3" w:themeShade="80"/>
        </w:rPr>
        <w:lastRenderedPageBreak/>
        <w:t>Estrategia:</w:t>
      </w:r>
    </w:p>
    <w:p w:rsidR="007D5D45" w:rsidRPr="007D5D45" w:rsidRDefault="007D5D45" w:rsidP="007D5D45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  <w:r w:rsidRPr="00EF0136">
        <w:rPr>
          <w:rFonts w:ascii="Arial" w:hAnsi="Arial" w:cs="Arial"/>
          <w:b/>
          <w:color w:val="4F6228" w:themeColor="accent3" w:themeShade="80"/>
          <w:sz w:val="24"/>
        </w:rPr>
        <w:t>2.-</w:t>
      </w:r>
      <w:r w:rsidRPr="007D5D45">
        <w:rPr>
          <w:rFonts w:ascii="Arial" w:hAnsi="Arial" w:cs="Arial"/>
          <w:b/>
          <w:color w:val="C00000"/>
          <w:sz w:val="24"/>
        </w:rPr>
        <w:t xml:space="preserve"> </w:t>
      </w:r>
      <w:r w:rsidRPr="007D5D45">
        <w:rPr>
          <w:rFonts w:ascii="Arial" w:hAnsi="Arial" w:cs="Arial"/>
          <w:b/>
          <w:color w:val="0F243E" w:themeColor="text2" w:themeShade="80"/>
          <w:sz w:val="24"/>
        </w:rPr>
        <w:t>Orientar y facilitar al público la consulta y acceso a la información pública, incluidas las fuentes directas cuando sea posible; para lo cual, de acuerdo a su presupuesto, procuraran tener terminales informáticas en las unidades para facilitar la consulta de información.</w:t>
      </w:r>
    </w:p>
    <w:p w:rsidR="007D5D45" w:rsidRPr="00BE3688" w:rsidRDefault="007D5D45" w:rsidP="00BE3688">
      <w:pPr>
        <w:pStyle w:val="Ttulo"/>
        <w:rPr>
          <w:color w:val="C00000"/>
          <w:sz w:val="40"/>
        </w:rPr>
      </w:pPr>
    </w:p>
    <w:p w:rsidR="007D5D45" w:rsidRPr="00EF0136" w:rsidRDefault="007D5D45" w:rsidP="00EF0136">
      <w:pPr>
        <w:pStyle w:val="Ttulo"/>
        <w:jc w:val="center"/>
        <w:rPr>
          <w:color w:val="4F6228" w:themeColor="accent3" w:themeShade="80"/>
          <w:sz w:val="40"/>
        </w:rPr>
      </w:pPr>
      <w:r w:rsidRPr="00EF0136">
        <w:rPr>
          <w:color w:val="4F6228" w:themeColor="accent3" w:themeShade="80"/>
          <w:sz w:val="40"/>
        </w:rPr>
        <w:t>Líneas de Acciones:</w:t>
      </w:r>
    </w:p>
    <w:p w:rsidR="006F34F0" w:rsidRDefault="007D5D45" w:rsidP="00BE3688">
      <w:pPr>
        <w:spacing w:line="360" w:lineRule="auto"/>
        <w:jc w:val="both"/>
        <w:rPr>
          <w:rFonts w:ascii="Arial" w:hAnsi="Arial" w:cs="Arial"/>
          <w:b/>
          <w:color w:val="C00000"/>
          <w:sz w:val="24"/>
        </w:rPr>
      </w:pPr>
      <w:r w:rsidRPr="00EF0136">
        <w:rPr>
          <w:rFonts w:ascii="Arial" w:hAnsi="Arial" w:cs="Arial"/>
          <w:b/>
          <w:color w:val="4F6228" w:themeColor="accent3" w:themeShade="80"/>
          <w:sz w:val="24"/>
        </w:rPr>
        <w:t>2.1.-</w:t>
      </w:r>
      <w:r w:rsidR="00BE3688" w:rsidRPr="00BE3688">
        <w:rPr>
          <w:rFonts w:ascii="Arial" w:hAnsi="Arial" w:cs="Arial"/>
          <w:b/>
          <w:color w:val="C00000"/>
          <w:sz w:val="24"/>
        </w:rPr>
        <w:t xml:space="preserve"> </w:t>
      </w:r>
      <w:r w:rsidR="004743FF" w:rsidRPr="004743FF">
        <w:rPr>
          <w:rFonts w:ascii="Arial" w:hAnsi="Arial" w:cs="Arial"/>
          <w:b/>
          <w:color w:val="0F243E" w:themeColor="text2" w:themeShade="80"/>
          <w:sz w:val="24"/>
        </w:rPr>
        <w:t>Publicitar en las áreas públicas y/o mediante el Órgano de Información Municipal de Mezquitic, las vías en las cuales pueden los ciudadanos hacer su solicitud de información</w:t>
      </w:r>
      <w:r w:rsidR="00736ACA">
        <w:rPr>
          <w:rFonts w:ascii="Arial" w:hAnsi="Arial" w:cs="Arial"/>
          <w:b/>
          <w:color w:val="0F243E" w:themeColor="text2" w:themeShade="80"/>
          <w:sz w:val="24"/>
        </w:rPr>
        <w:t xml:space="preserve"> y hacer consulta directa</w:t>
      </w:r>
      <w:r w:rsidR="004743FF" w:rsidRPr="004743FF">
        <w:rPr>
          <w:rFonts w:ascii="Arial" w:hAnsi="Arial" w:cs="Arial"/>
          <w:b/>
          <w:color w:val="0F243E" w:themeColor="text2" w:themeShade="80"/>
          <w:sz w:val="24"/>
        </w:rPr>
        <w:t>.</w:t>
      </w:r>
    </w:p>
    <w:p w:rsidR="00BE3688" w:rsidRDefault="006F34F0" w:rsidP="00BE3688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  <w:r w:rsidRPr="00EF0136">
        <w:rPr>
          <w:rFonts w:ascii="Arial" w:hAnsi="Arial" w:cs="Arial"/>
          <w:b/>
          <w:color w:val="4F6228" w:themeColor="accent3" w:themeShade="80"/>
          <w:sz w:val="24"/>
        </w:rPr>
        <w:t>2.2.-</w:t>
      </w:r>
      <w:r>
        <w:rPr>
          <w:rFonts w:ascii="Arial" w:hAnsi="Arial" w:cs="Arial"/>
          <w:b/>
          <w:color w:val="C00000"/>
          <w:sz w:val="24"/>
        </w:rPr>
        <w:t xml:space="preserve"> </w:t>
      </w:r>
      <w:r w:rsidR="00BE3688" w:rsidRPr="00BE3688">
        <w:rPr>
          <w:rFonts w:ascii="Arial" w:hAnsi="Arial" w:cs="Arial"/>
          <w:b/>
          <w:color w:val="0F243E" w:themeColor="text2" w:themeShade="80"/>
          <w:sz w:val="24"/>
        </w:rPr>
        <w:t>Impulsar el conocimiento de leyes y reglamentos vigentes en el estado de Jalisco y el municipio de Mezquitic, entre y con la ciudadanía.</w:t>
      </w:r>
    </w:p>
    <w:p w:rsidR="00E22A84" w:rsidRPr="00BE3688" w:rsidRDefault="00E22A84" w:rsidP="00BE3688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  <w:r w:rsidRPr="00EF0136">
        <w:rPr>
          <w:rFonts w:ascii="Arial" w:hAnsi="Arial" w:cs="Arial"/>
          <w:b/>
          <w:color w:val="4F6228" w:themeColor="accent3" w:themeShade="80"/>
          <w:sz w:val="24"/>
        </w:rPr>
        <w:t>2.3.-</w:t>
      </w:r>
      <w:r>
        <w:rPr>
          <w:rFonts w:ascii="Arial" w:hAnsi="Arial" w:cs="Arial"/>
          <w:b/>
          <w:color w:val="0F243E" w:themeColor="text2" w:themeShade="80"/>
          <w:sz w:val="24"/>
        </w:rPr>
        <w:t xml:space="preserve"> Dar a conocer los formatos preestablecidos con la cuales se pueden formalizar las solicitudes de información.</w:t>
      </w:r>
    </w:p>
    <w:p w:rsidR="007D5D45" w:rsidRDefault="007D5D45" w:rsidP="007D5D45">
      <w:pPr>
        <w:spacing w:line="360" w:lineRule="auto"/>
        <w:rPr>
          <w:rFonts w:ascii="Arial" w:hAnsi="Arial" w:cs="Arial"/>
          <w:b/>
          <w:color w:val="C00000"/>
          <w:sz w:val="24"/>
        </w:rPr>
      </w:pPr>
    </w:p>
    <w:p w:rsidR="00394D86" w:rsidRDefault="00394D86" w:rsidP="007D5D45">
      <w:pPr>
        <w:spacing w:line="360" w:lineRule="auto"/>
        <w:rPr>
          <w:rFonts w:ascii="Arial" w:hAnsi="Arial" w:cs="Arial"/>
          <w:b/>
          <w:color w:val="C00000"/>
          <w:sz w:val="24"/>
        </w:rPr>
      </w:pPr>
    </w:p>
    <w:p w:rsidR="00394D86" w:rsidRDefault="00394D86" w:rsidP="007D5D45">
      <w:pPr>
        <w:spacing w:line="360" w:lineRule="auto"/>
        <w:rPr>
          <w:rFonts w:ascii="Arial" w:hAnsi="Arial" w:cs="Arial"/>
          <w:b/>
          <w:color w:val="C00000"/>
          <w:sz w:val="24"/>
        </w:rPr>
      </w:pPr>
    </w:p>
    <w:p w:rsidR="00394D86" w:rsidRDefault="00394D86" w:rsidP="007D5D45">
      <w:pPr>
        <w:spacing w:line="360" w:lineRule="auto"/>
        <w:rPr>
          <w:rFonts w:ascii="Arial" w:hAnsi="Arial" w:cs="Arial"/>
          <w:b/>
          <w:color w:val="C00000"/>
          <w:sz w:val="24"/>
        </w:rPr>
      </w:pPr>
    </w:p>
    <w:p w:rsidR="00394D86" w:rsidRDefault="00394D86" w:rsidP="007D5D45">
      <w:pPr>
        <w:spacing w:line="360" w:lineRule="auto"/>
        <w:rPr>
          <w:rFonts w:ascii="Arial" w:hAnsi="Arial" w:cs="Arial"/>
          <w:b/>
          <w:color w:val="C00000"/>
          <w:sz w:val="24"/>
        </w:rPr>
      </w:pPr>
    </w:p>
    <w:p w:rsidR="00394D86" w:rsidRDefault="00394D86" w:rsidP="007D5D45">
      <w:pPr>
        <w:spacing w:line="360" w:lineRule="auto"/>
        <w:rPr>
          <w:rFonts w:ascii="Arial" w:hAnsi="Arial" w:cs="Arial"/>
          <w:b/>
          <w:color w:val="C00000"/>
          <w:sz w:val="24"/>
        </w:rPr>
      </w:pPr>
    </w:p>
    <w:p w:rsidR="00394D86" w:rsidRDefault="00394D86" w:rsidP="007D5D45">
      <w:pPr>
        <w:spacing w:line="360" w:lineRule="auto"/>
        <w:rPr>
          <w:rFonts w:ascii="Arial" w:hAnsi="Arial" w:cs="Arial"/>
          <w:b/>
          <w:color w:val="C00000"/>
          <w:sz w:val="24"/>
        </w:rPr>
      </w:pPr>
    </w:p>
    <w:p w:rsidR="007D5D45" w:rsidRPr="00EF0136" w:rsidRDefault="007D5D45" w:rsidP="00EF0136">
      <w:pPr>
        <w:pStyle w:val="Ttulo"/>
        <w:jc w:val="center"/>
        <w:rPr>
          <w:color w:val="4F6228" w:themeColor="accent3" w:themeShade="80"/>
        </w:rPr>
      </w:pPr>
      <w:r w:rsidRPr="00EF0136">
        <w:rPr>
          <w:color w:val="4F6228" w:themeColor="accent3" w:themeShade="80"/>
        </w:rPr>
        <w:lastRenderedPageBreak/>
        <w:t>Estrategia:</w:t>
      </w:r>
    </w:p>
    <w:p w:rsidR="007D5D45" w:rsidRPr="004743FF" w:rsidRDefault="007D5D45" w:rsidP="004743FF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  <w:r w:rsidRPr="00EF0136">
        <w:rPr>
          <w:rFonts w:ascii="Arial" w:hAnsi="Arial" w:cs="Arial"/>
          <w:b/>
          <w:color w:val="4F6228" w:themeColor="accent3" w:themeShade="80"/>
          <w:sz w:val="24"/>
        </w:rPr>
        <w:t>3.-</w:t>
      </w:r>
      <w:r w:rsidRPr="007D5D45">
        <w:rPr>
          <w:rFonts w:ascii="Arial" w:hAnsi="Arial" w:cs="Arial"/>
          <w:b/>
          <w:color w:val="C00000"/>
          <w:sz w:val="24"/>
        </w:rPr>
        <w:t xml:space="preserve"> </w:t>
      </w:r>
      <w:r w:rsidRPr="007D5D45">
        <w:rPr>
          <w:rFonts w:ascii="Arial" w:hAnsi="Arial" w:cs="Arial"/>
          <w:b/>
          <w:color w:val="0F243E" w:themeColor="text2" w:themeShade="80"/>
          <w:sz w:val="24"/>
        </w:rPr>
        <w:t xml:space="preserve">Publicar permanentemente en internet </w:t>
      </w:r>
      <w:hyperlink r:id="rId7" w:history="1">
        <w:r w:rsidR="004743FF" w:rsidRPr="00B504A1">
          <w:rPr>
            <w:rStyle w:val="Hipervnculo"/>
            <w:rFonts w:ascii="Arial" w:hAnsi="Arial" w:cs="Arial"/>
            <w:b/>
            <w:sz w:val="24"/>
          </w:rPr>
          <w:t>www.mezquitic.gob.mx</w:t>
        </w:r>
      </w:hyperlink>
      <w:r w:rsidR="004743FF">
        <w:rPr>
          <w:rFonts w:ascii="Arial" w:hAnsi="Arial" w:cs="Arial"/>
          <w:b/>
          <w:color w:val="0F243E" w:themeColor="text2" w:themeShade="80"/>
          <w:sz w:val="24"/>
        </w:rPr>
        <w:t xml:space="preserve"> </w:t>
      </w:r>
      <w:r w:rsidRPr="007D5D45">
        <w:rPr>
          <w:rFonts w:ascii="Arial" w:hAnsi="Arial" w:cs="Arial"/>
          <w:b/>
          <w:color w:val="0F243E" w:themeColor="text2" w:themeShade="80"/>
          <w:sz w:val="24"/>
        </w:rPr>
        <w:t>o en otros medios de fácil acceso y comprensión para la población, así como actualizar al menos una vez al mes, la información fundamental que le corresponda.</w:t>
      </w:r>
    </w:p>
    <w:p w:rsidR="007D5D45" w:rsidRPr="00EF0136" w:rsidRDefault="007D5D45" w:rsidP="00EF0136">
      <w:pPr>
        <w:pStyle w:val="Ttulo"/>
        <w:jc w:val="center"/>
        <w:rPr>
          <w:color w:val="4F6228" w:themeColor="accent3" w:themeShade="80"/>
          <w:sz w:val="40"/>
        </w:rPr>
      </w:pPr>
      <w:r w:rsidRPr="00EF0136">
        <w:rPr>
          <w:color w:val="4F6228" w:themeColor="accent3" w:themeShade="80"/>
          <w:sz w:val="40"/>
        </w:rPr>
        <w:t>Líneas de Acciones:</w:t>
      </w:r>
    </w:p>
    <w:p w:rsidR="00BE3688" w:rsidRDefault="004743FF" w:rsidP="00BE3688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  <w:r w:rsidRPr="00EF0136">
        <w:rPr>
          <w:rFonts w:ascii="Arial" w:hAnsi="Arial" w:cs="Arial"/>
          <w:b/>
          <w:color w:val="4F6228" w:themeColor="accent3" w:themeShade="80"/>
          <w:sz w:val="24"/>
        </w:rPr>
        <w:t>3</w:t>
      </w:r>
      <w:r w:rsidR="007D5D45" w:rsidRPr="00EF0136">
        <w:rPr>
          <w:rFonts w:ascii="Arial" w:hAnsi="Arial" w:cs="Arial"/>
          <w:b/>
          <w:color w:val="4F6228" w:themeColor="accent3" w:themeShade="80"/>
          <w:sz w:val="24"/>
        </w:rPr>
        <w:t>.1.-</w:t>
      </w:r>
      <w:r w:rsidR="00BE3688" w:rsidRPr="00BE3688">
        <w:rPr>
          <w:rFonts w:ascii="Arial" w:hAnsi="Arial" w:cs="Arial"/>
          <w:b/>
          <w:color w:val="0F243E" w:themeColor="text2" w:themeShade="80"/>
          <w:sz w:val="24"/>
        </w:rPr>
        <w:t xml:space="preserve"> Difundir permanentemente los resultados de la administración de los recursos asignados a los programas y acciones de gobierno, con la finalidad de fortalecer la corresponsabilidad ciudadana del uso eficiente de los recursos públicos.</w:t>
      </w:r>
    </w:p>
    <w:p w:rsidR="00BE3688" w:rsidRPr="00BE3688" w:rsidRDefault="004743FF" w:rsidP="00BE3688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  <w:r w:rsidRPr="00EF0136">
        <w:rPr>
          <w:rFonts w:ascii="Arial" w:hAnsi="Arial" w:cs="Arial"/>
          <w:b/>
          <w:color w:val="4F6228" w:themeColor="accent3" w:themeShade="80"/>
          <w:sz w:val="24"/>
        </w:rPr>
        <w:t>3</w:t>
      </w:r>
      <w:r w:rsidR="00BE3688" w:rsidRPr="00EF0136">
        <w:rPr>
          <w:rFonts w:ascii="Arial" w:hAnsi="Arial" w:cs="Arial"/>
          <w:b/>
          <w:color w:val="4F6228" w:themeColor="accent3" w:themeShade="80"/>
          <w:sz w:val="24"/>
        </w:rPr>
        <w:t>.2.-</w:t>
      </w:r>
      <w:r w:rsidR="00BE3688" w:rsidRPr="00BE3688">
        <w:rPr>
          <w:rFonts w:ascii="Arial" w:hAnsi="Arial" w:cs="Arial"/>
          <w:b/>
          <w:color w:val="C00000"/>
          <w:sz w:val="24"/>
        </w:rPr>
        <w:t xml:space="preserve"> </w:t>
      </w:r>
      <w:r w:rsidR="00BE3688" w:rsidRPr="00BE3688">
        <w:rPr>
          <w:rFonts w:ascii="Arial" w:hAnsi="Arial" w:cs="Arial"/>
          <w:b/>
          <w:color w:val="0F243E" w:themeColor="text2" w:themeShade="80"/>
          <w:sz w:val="24"/>
        </w:rPr>
        <w:t>Publicar y actualizar la información en el portal de la página we</w:t>
      </w:r>
      <w:r w:rsidR="005E73B8">
        <w:rPr>
          <w:rFonts w:ascii="Arial" w:hAnsi="Arial" w:cs="Arial"/>
          <w:b/>
          <w:color w:val="0F243E" w:themeColor="text2" w:themeShade="80"/>
          <w:sz w:val="24"/>
        </w:rPr>
        <w:t>b del ayuntamiento de Mezquitic, en los primeros 10 días de cada mes, con el aporte de las Direcciones del Ayuntamiento.</w:t>
      </w:r>
    </w:p>
    <w:p w:rsidR="007D5D45" w:rsidRDefault="007D5D45" w:rsidP="007D5D45">
      <w:pPr>
        <w:spacing w:line="360" w:lineRule="auto"/>
        <w:rPr>
          <w:rFonts w:ascii="Arial" w:hAnsi="Arial" w:cs="Arial"/>
          <w:b/>
          <w:color w:val="4F6228" w:themeColor="accent3" w:themeShade="80"/>
          <w:sz w:val="24"/>
        </w:rPr>
      </w:pPr>
    </w:p>
    <w:p w:rsidR="00394D86" w:rsidRDefault="00394D86" w:rsidP="007D5D45">
      <w:pPr>
        <w:spacing w:line="360" w:lineRule="auto"/>
        <w:rPr>
          <w:rFonts w:ascii="Arial" w:hAnsi="Arial" w:cs="Arial"/>
          <w:b/>
          <w:color w:val="4F6228" w:themeColor="accent3" w:themeShade="80"/>
          <w:sz w:val="24"/>
        </w:rPr>
      </w:pPr>
    </w:p>
    <w:p w:rsidR="00394D86" w:rsidRDefault="00394D86" w:rsidP="007D5D45">
      <w:pPr>
        <w:spacing w:line="360" w:lineRule="auto"/>
        <w:rPr>
          <w:rFonts w:ascii="Arial" w:hAnsi="Arial" w:cs="Arial"/>
          <w:b/>
          <w:color w:val="4F6228" w:themeColor="accent3" w:themeShade="80"/>
          <w:sz w:val="24"/>
        </w:rPr>
      </w:pPr>
    </w:p>
    <w:p w:rsidR="00394D86" w:rsidRDefault="00394D86" w:rsidP="007D5D45">
      <w:pPr>
        <w:spacing w:line="360" w:lineRule="auto"/>
        <w:rPr>
          <w:rFonts w:ascii="Arial" w:hAnsi="Arial" w:cs="Arial"/>
          <w:b/>
          <w:color w:val="4F6228" w:themeColor="accent3" w:themeShade="80"/>
          <w:sz w:val="24"/>
        </w:rPr>
      </w:pPr>
    </w:p>
    <w:p w:rsidR="00394D86" w:rsidRDefault="00394D86" w:rsidP="007D5D45">
      <w:pPr>
        <w:spacing w:line="360" w:lineRule="auto"/>
        <w:rPr>
          <w:rFonts w:ascii="Arial" w:hAnsi="Arial" w:cs="Arial"/>
          <w:b/>
          <w:color w:val="4F6228" w:themeColor="accent3" w:themeShade="80"/>
          <w:sz w:val="24"/>
        </w:rPr>
      </w:pPr>
    </w:p>
    <w:p w:rsidR="00394D86" w:rsidRDefault="00394D86" w:rsidP="007D5D45">
      <w:pPr>
        <w:spacing w:line="360" w:lineRule="auto"/>
        <w:rPr>
          <w:rFonts w:ascii="Arial" w:hAnsi="Arial" w:cs="Arial"/>
          <w:b/>
          <w:color w:val="4F6228" w:themeColor="accent3" w:themeShade="80"/>
          <w:sz w:val="24"/>
        </w:rPr>
      </w:pPr>
    </w:p>
    <w:p w:rsidR="00394D86" w:rsidRDefault="00394D86" w:rsidP="007D5D45">
      <w:pPr>
        <w:spacing w:line="360" w:lineRule="auto"/>
        <w:rPr>
          <w:rFonts w:ascii="Arial" w:hAnsi="Arial" w:cs="Arial"/>
          <w:b/>
          <w:color w:val="4F6228" w:themeColor="accent3" w:themeShade="80"/>
          <w:sz w:val="24"/>
        </w:rPr>
      </w:pPr>
    </w:p>
    <w:p w:rsidR="00394D86" w:rsidRDefault="00394D86" w:rsidP="007D5D45">
      <w:pPr>
        <w:spacing w:line="360" w:lineRule="auto"/>
        <w:rPr>
          <w:rFonts w:ascii="Arial" w:hAnsi="Arial" w:cs="Arial"/>
          <w:b/>
          <w:color w:val="4F6228" w:themeColor="accent3" w:themeShade="80"/>
          <w:sz w:val="24"/>
        </w:rPr>
      </w:pPr>
    </w:p>
    <w:p w:rsidR="00394D86" w:rsidRPr="00EF0136" w:rsidRDefault="00394D86" w:rsidP="007D5D45">
      <w:pPr>
        <w:spacing w:line="360" w:lineRule="auto"/>
        <w:rPr>
          <w:rFonts w:ascii="Arial" w:hAnsi="Arial" w:cs="Arial"/>
          <w:b/>
          <w:color w:val="4F6228" w:themeColor="accent3" w:themeShade="80"/>
          <w:sz w:val="24"/>
        </w:rPr>
      </w:pPr>
    </w:p>
    <w:p w:rsidR="007D5D45" w:rsidRPr="00EF0136" w:rsidRDefault="007D5D45" w:rsidP="00EF0136">
      <w:pPr>
        <w:pStyle w:val="Ttulo"/>
        <w:jc w:val="center"/>
        <w:rPr>
          <w:color w:val="4F6228" w:themeColor="accent3" w:themeShade="80"/>
        </w:rPr>
      </w:pPr>
      <w:r w:rsidRPr="00EF0136">
        <w:rPr>
          <w:color w:val="4F6228" w:themeColor="accent3" w:themeShade="80"/>
        </w:rPr>
        <w:lastRenderedPageBreak/>
        <w:t>Estrategia:</w:t>
      </w:r>
    </w:p>
    <w:p w:rsidR="007D5D45" w:rsidRPr="007D5D45" w:rsidRDefault="004743FF" w:rsidP="007D5D45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  <w:r w:rsidRPr="00EF0136">
        <w:rPr>
          <w:rFonts w:ascii="Arial" w:hAnsi="Arial" w:cs="Arial"/>
          <w:b/>
          <w:color w:val="4F6228" w:themeColor="accent3" w:themeShade="80"/>
          <w:sz w:val="24"/>
        </w:rPr>
        <w:t>4</w:t>
      </w:r>
      <w:r w:rsidR="007D5D45" w:rsidRPr="00EF0136">
        <w:rPr>
          <w:rFonts w:ascii="Arial" w:hAnsi="Arial" w:cs="Arial"/>
          <w:b/>
          <w:color w:val="4F6228" w:themeColor="accent3" w:themeShade="80"/>
          <w:sz w:val="24"/>
        </w:rPr>
        <w:t>.-</w:t>
      </w:r>
      <w:r w:rsidR="007D5D45" w:rsidRPr="007D5D45">
        <w:rPr>
          <w:rFonts w:ascii="Arial" w:hAnsi="Arial" w:cs="Arial"/>
          <w:b/>
          <w:color w:val="C00000"/>
          <w:sz w:val="24"/>
        </w:rPr>
        <w:t xml:space="preserve"> </w:t>
      </w:r>
      <w:r w:rsidR="007D5D45" w:rsidRPr="007D5D45">
        <w:rPr>
          <w:rFonts w:ascii="Arial" w:hAnsi="Arial" w:cs="Arial"/>
          <w:b/>
          <w:color w:val="0F243E" w:themeColor="text2" w:themeShade="80"/>
          <w:sz w:val="24"/>
        </w:rPr>
        <w:t>Recibir las solicitudes de información pública dirigidas al Ayuntamiento de Mezquitic,</w:t>
      </w:r>
      <w:r w:rsidR="005E73B8">
        <w:rPr>
          <w:rFonts w:ascii="Arial" w:hAnsi="Arial" w:cs="Arial"/>
          <w:b/>
          <w:color w:val="0F243E" w:themeColor="text2" w:themeShade="80"/>
          <w:sz w:val="24"/>
        </w:rPr>
        <w:t xml:space="preserve"> para su Tramitación y Resolución; </w:t>
      </w:r>
      <w:r w:rsidR="007D5D45" w:rsidRPr="007D5D45">
        <w:rPr>
          <w:rFonts w:ascii="Arial" w:hAnsi="Arial" w:cs="Arial"/>
          <w:b/>
          <w:color w:val="0F243E" w:themeColor="text2" w:themeShade="80"/>
          <w:sz w:val="24"/>
        </w:rPr>
        <w:t xml:space="preserve">remitir al </w:t>
      </w:r>
      <w:r w:rsidR="005E73B8">
        <w:rPr>
          <w:rFonts w:ascii="Arial" w:hAnsi="Arial" w:cs="Arial"/>
          <w:b/>
          <w:color w:val="0F243E" w:themeColor="text2" w:themeShade="80"/>
          <w:sz w:val="24"/>
        </w:rPr>
        <w:t xml:space="preserve">Sujeto Obligado competente en caso de que  el Ayuntamiento no sea competente para su resolución y Remitir ante el Instituto de Transparencia, Información Pública </w:t>
      </w:r>
      <w:r w:rsidR="007D5D45" w:rsidRPr="007D5D45">
        <w:rPr>
          <w:rFonts w:ascii="Arial" w:hAnsi="Arial" w:cs="Arial"/>
          <w:b/>
          <w:color w:val="0F243E" w:themeColor="text2" w:themeShade="80"/>
          <w:sz w:val="24"/>
        </w:rPr>
        <w:t xml:space="preserve">y </w:t>
      </w:r>
      <w:r w:rsidR="005E73B8">
        <w:rPr>
          <w:rFonts w:ascii="Arial" w:hAnsi="Arial" w:cs="Arial"/>
          <w:b/>
          <w:color w:val="0F243E" w:themeColor="text2" w:themeShade="80"/>
          <w:sz w:val="24"/>
        </w:rPr>
        <w:t>Protección de Datos Personales</w:t>
      </w:r>
      <w:r w:rsidR="007D5D45" w:rsidRPr="007D5D45">
        <w:rPr>
          <w:rFonts w:ascii="Arial" w:hAnsi="Arial" w:cs="Arial"/>
          <w:b/>
          <w:color w:val="0F243E" w:themeColor="text2" w:themeShade="80"/>
          <w:sz w:val="24"/>
        </w:rPr>
        <w:t xml:space="preserve"> de</w:t>
      </w:r>
      <w:r w:rsidR="005E73B8">
        <w:rPr>
          <w:rFonts w:ascii="Arial" w:hAnsi="Arial" w:cs="Arial"/>
          <w:b/>
          <w:color w:val="0F243E" w:themeColor="text2" w:themeShade="80"/>
          <w:sz w:val="24"/>
        </w:rPr>
        <w:t xml:space="preserve">l Estado de </w:t>
      </w:r>
      <w:r w:rsidR="007D5D45" w:rsidRPr="007D5D45">
        <w:rPr>
          <w:rFonts w:ascii="Arial" w:hAnsi="Arial" w:cs="Arial"/>
          <w:b/>
          <w:color w:val="0F243E" w:themeColor="text2" w:themeShade="80"/>
          <w:sz w:val="24"/>
        </w:rPr>
        <w:t xml:space="preserve">Jalisco las que </w:t>
      </w:r>
      <w:r w:rsidR="005E73B8">
        <w:rPr>
          <w:rFonts w:ascii="Arial" w:hAnsi="Arial" w:cs="Arial"/>
          <w:b/>
          <w:color w:val="0F243E" w:themeColor="text2" w:themeShade="80"/>
          <w:sz w:val="24"/>
        </w:rPr>
        <w:t>sean de dudosa procedencia.</w:t>
      </w:r>
    </w:p>
    <w:p w:rsidR="007D5D45" w:rsidRPr="00EF0136" w:rsidRDefault="007D5D45" w:rsidP="00EF0136">
      <w:pPr>
        <w:pStyle w:val="Ttulo"/>
        <w:jc w:val="center"/>
        <w:rPr>
          <w:color w:val="4F6228" w:themeColor="accent3" w:themeShade="80"/>
          <w:sz w:val="40"/>
        </w:rPr>
      </w:pPr>
      <w:r w:rsidRPr="00EF0136">
        <w:rPr>
          <w:color w:val="4F6228" w:themeColor="accent3" w:themeShade="80"/>
          <w:sz w:val="40"/>
        </w:rPr>
        <w:t>Líneas de Acciones:</w:t>
      </w:r>
    </w:p>
    <w:p w:rsidR="007D5D45" w:rsidRDefault="004743FF" w:rsidP="007D5D45">
      <w:pPr>
        <w:spacing w:line="360" w:lineRule="auto"/>
        <w:rPr>
          <w:rFonts w:ascii="Arial" w:hAnsi="Arial" w:cs="Arial"/>
          <w:b/>
          <w:color w:val="0F243E" w:themeColor="text2" w:themeShade="80"/>
          <w:sz w:val="24"/>
        </w:rPr>
      </w:pPr>
      <w:r w:rsidRPr="00EF0136">
        <w:rPr>
          <w:rFonts w:ascii="Arial" w:hAnsi="Arial" w:cs="Arial"/>
          <w:b/>
          <w:color w:val="4F6228" w:themeColor="accent3" w:themeShade="80"/>
          <w:sz w:val="24"/>
        </w:rPr>
        <w:t>4</w:t>
      </w:r>
      <w:r w:rsidR="007D5D45" w:rsidRPr="00EF0136">
        <w:rPr>
          <w:rFonts w:ascii="Arial" w:hAnsi="Arial" w:cs="Arial"/>
          <w:b/>
          <w:color w:val="4F6228" w:themeColor="accent3" w:themeShade="80"/>
          <w:sz w:val="24"/>
        </w:rPr>
        <w:t>.1.-</w:t>
      </w:r>
      <w:r w:rsidR="00D23A09">
        <w:rPr>
          <w:rFonts w:ascii="Arial" w:hAnsi="Arial" w:cs="Arial"/>
          <w:b/>
          <w:color w:val="C00000"/>
          <w:sz w:val="24"/>
        </w:rPr>
        <w:t xml:space="preserve"> </w:t>
      </w:r>
      <w:r w:rsidR="00D23A09" w:rsidRPr="00D23A09">
        <w:rPr>
          <w:rFonts w:ascii="Arial" w:hAnsi="Arial" w:cs="Arial"/>
          <w:b/>
          <w:color w:val="0F243E" w:themeColor="text2" w:themeShade="80"/>
          <w:sz w:val="24"/>
        </w:rPr>
        <w:t>Atender las Solicitudes de Información con apego a la Ley de la Materia, respetando los plazos establecidos para su conclusión.</w:t>
      </w:r>
    </w:p>
    <w:p w:rsidR="00D23A09" w:rsidRDefault="00D23A09" w:rsidP="007D5D45">
      <w:pPr>
        <w:spacing w:line="360" w:lineRule="auto"/>
        <w:rPr>
          <w:rFonts w:ascii="Arial" w:hAnsi="Arial" w:cs="Arial"/>
          <w:b/>
          <w:color w:val="0F243E" w:themeColor="text2" w:themeShade="80"/>
          <w:sz w:val="24"/>
        </w:rPr>
      </w:pPr>
      <w:r w:rsidRPr="00EF0136">
        <w:rPr>
          <w:rFonts w:ascii="Arial" w:hAnsi="Arial" w:cs="Arial"/>
          <w:b/>
          <w:color w:val="4F6228" w:themeColor="accent3" w:themeShade="80"/>
          <w:sz w:val="24"/>
        </w:rPr>
        <w:t>4.2.-</w:t>
      </w:r>
      <w:r>
        <w:rPr>
          <w:rFonts w:ascii="Arial" w:hAnsi="Arial" w:cs="Arial"/>
          <w:b/>
          <w:color w:val="0F243E" w:themeColor="text2" w:themeShade="80"/>
          <w:sz w:val="24"/>
        </w:rPr>
        <w:t xml:space="preserve"> </w:t>
      </w:r>
      <w:r w:rsidR="00736ACA">
        <w:rPr>
          <w:rFonts w:ascii="Arial" w:hAnsi="Arial" w:cs="Arial"/>
          <w:b/>
          <w:color w:val="0F243E" w:themeColor="text2" w:themeShade="80"/>
          <w:sz w:val="24"/>
        </w:rPr>
        <w:t>Llevar el Registro de las Solicitudes, así como a</w:t>
      </w:r>
      <w:r w:rsidR="00DA2087">
        <w:rPr>
          <w:rFonts w:ascii="Arial" w:hAnsi="Arial" w:cs="Arial"/>
          <w:b/>
          <w:color w:val="0F243E" w:themeColor="text2" w:themeShade="80"/>
          <w:sz w:val="24"/>
        </w:rPr>
        <w:t>rmar los expedientes de cada una</w:t>
      </w:r>
      <w:r w:rsidR="00736ACA">
        <w:rPr>
          <w:rFonts w:ascii="Arial" w:hAnsi="Arial" w:cs="Arial"/>
          <w:b/>
          <w:color w:val="0F243E" w:themeColor="text2" w:themeShade="80"/>
          <w:sz w:val="24"/>
        </w:rPr>
        <w:t xml:space="preserve"> de las Solicitudes.</w:t>
      </w:r>
    </w:p>
    <w:p w:rsidR="00394D86" w:rsidRDefault="00394D86" w:rsidP="007D5D45">
      <w:pPr>
        <w:spacing w:line="360" w:lineRule="auto"/>
        <w:rPr>
          <w:rFonts w:ascii="Arial" w:hAnsi="Arial" w:cs="Arial"/>
          <w:b/>
          <w:color w:val="0F243E" w:themeColor="text2" w:themeShade="80"/>
          <w:sz w:val="24"/>
        </w:rPr>
      </w:pPr>
    </w:p>
    <w:p w:rsidR="00394D86" w:rsidRDefault="00394D86" w:rsidP="007D5D45">
      <w:pPr>
        <w:spacing w:line="360" w:lineRule="auto"/>
        <w:rPr>
          <w:rFonts w:ascii="Arial" w:hAnsi="Arial" w:cs="Arial"/>
          <w:b/>
          <w:color w:val="0F243E" w:themeColor="text2" w:themeShade="80"/>
          <w:sz w:val="24"/>
        </w:rPr>
      </w:pPr>
    </w:p>
    <w:p w:rsidR="00394D86" w:rsidRDefault="00394D86" w:rsidP="007D5D45">
      <w:pPr>
        <w:spacing w:line="360" w:lineRule="auto"/>
        <w:rPr>
          <w:rFonts w:ascii="Arial" w:hAnsi="Arial" w:cs="Arial"/>
          <w:b/>
          <w:color w:val="0F243E" w:themeColor="text2" w:themeShade="80"/>
          <w:sz w:val="24"/>
        </w:rPr>
      </w:pPr>
    </w:p>
    <w:p w:rsidR="00394D86" w:rsidRDefault="00394D86" w:rsidP="007D5D45">
      <w:pPr>
        <w:spacing w:line="360" w:lineRule="auto"/>
        <w:rPr>
          <w:rFonts w:ascii="Arial" w:hAnsi="Arial" w:cs="Arial"/>
          <w:b/>
          <w:color w:val="0F243E" w:themeColor="text2" w:themeShade="80"/>
          <w:sz w:val="24"/>
        </w:rPr>
      </w:pPr>
    </w:p>
    <w:p w:rsidR="00394D86" w:rsidRDefault="00394D86" w:rsidP="007D5D45">
      <w:pPr>
        <w:spacing w:line="360" w:lineRule="auto"/>
        <w:rPr>
          <w:rFonts w:ascii="Arial" w:hAnsi="Arial" w:cs="Arial"/>
          <w:b/>
          <w:color w:val="0F243E" w:themeColor="text2" w:themeShade="80"/>
          <w:sz w:val="24"/>
        </w:rPr>
      </w:pPr>
    </w:p>
    <w:p w:rsidR="00394D86" w:rsidRDefault="00394D86" w:rsidP="007D5D45">
      <w:pPr>
        <w:spacing w:line="360" w:lineRule="auto"/>
        <w:rPr>
          <w:rFonts w:ascii="Arial" w:hAnsi="Arial" w:cs="Arial"/>
          <w:b/>
          <w:color w:val="0F243E" w:themeColor="text2" w:themeShade="80"/>
          <w:sz w:val="24"/>
        </w:rPr>
      </w:pPr>
    </w:p>
    <w:p w:rsidR="00394D86" w:rsidRDefault="00394D86" w:rsidP="007D5D45">
      <w:pPr>
        <w:spacing w:line="360" w:lineRule="auto"/>
        <w:rPr>
          <w:rFonts w:ascii="Arial" w:hAnsi="Arial" w:cs="Arial"/>
          <w:b/>
          <w:color w:val="0F243E" w:themeColor="text2" w:themeShade="80"/>
          <w:sz w:val="24"/>
        </w:rPr>
      </w:pPr>
    </w:p>
    <w:p w:rsidR="00394D86" w:rsidRDefault="00394D86" w:rsidP="007D5D45">
      <w:pPr>
        <w:spacing w:line="360" w:lineRule="auto"/>
        <w:rPr>
          <w:rFonts w:ascii="Arial" w:hAnsi="Arial" w:cs="Arial"/>
          <w:b/>
          <w:color w:val="0F243E" w:themeColor="text2" w:themeShade="80"/>
          <w:sz w:val="24"/>
        </w:rPr>
      </w:pPr>
    </w:p>
    <w:p w:rsidR="00394D86" w:rsidRDefault="00394D86" w:rsidP="007D5D45">
      <w:pPr>
        <w:spacing w:line="360" w:lineRule="auto"/>
        <w:rPr>
          <w:rFonts w:ascii="Arial" w:hAnsi="Arial" w:cs="Arial"/>
          <w:b/>
          <w:color w:val="C00000"/>
          <w:sz w:val="24"/>
        </w:rPr>
      </w:pPr>
    </w:p>
    <w:p w:rsidR="007D5D45" w:rsidRPr="00EF0136" w:rsidRDefault="007D5D45" w:rsidP="00EF0136">
      <w:pPr>
        <w:pStyle w:val="Ttulo"/>
        <w:jc w:val="center"/>
        <w:rPr>
          <w:color w:val="4F6228" w:themeColor="accent3" w:themeShade="80"/>
        </w:rPr>
      </w:pPr>
      <w:r w:rsidRPr="00EF0136">
        <w:rPr>
          <w:color w:val="4F6228" w:themeColor="accent3" w:themeShade="80"/>
        </w:rPr>
        <w:lastRenderedPageBreak/>
        <w:t>Estrategia:</w:t>
      </w:r>
    </w:p>
    <w:p w:rsidR="007D5D45" w:rsidRPr="007D5D45" w:rsidRDefault="004743FF" w:rsidP="007D5D45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  <w:r w:rsidRPr="00EF0136">
        <w:rPr>
          <w:rFonts w:ascii="Arial" w:hAnsi="Arial" w:cs="Arial"/>
          <w:b/>
          <w:color w:val="4F6228" w:themeColor="accent3" w:themeShade="80"/>
          <w:sz w:val="24"/>
        </w:rPr>
        <w:t>5</w:t>
      </w:r>
      <w:r w:rsidR="007D5D45" w:rsidRPr="00EF0136">
        <w:rPr>
          <w:rFonts w:ascii="Arial" w:hAnsi="Arial" w:cs="Arial"/>
          <w:b/>
          <w:color w:val="4F6228" w:themeColor="accent3" w:themeShade="80"/>
          <w:sz w:val="24"/>
        </w:rPr>
        <w:t>.-</w:t>
      </w:r>
      <w:r w:rsidR="007D5D45" w:rsidRPr="007D5D45">
        <w:rPr>
          <w:rFonts w:ascii="Arial" w:hAnsi="Arial" w:cs="Arial"/>
          <w:b/>
          <w:color w:val="C00000"/>
          <w:sz w:val="24"/>
        </w:rPr>
        <w:t xml:space="preserve"> </w:t>
      </w:r>
      <w:r w:rsidR="007D5D45" w:rsidRPr="007D5D45">
        <w:rPr>
          <w:rFonts w:ascii="Arial" w:hAnsi="Arial" w:cs="Arial"/>
          <w:b/>
          <w:color w:val="0F243E" w:themeColor="text2" w:themeShade="80"/>
          <w:sz w:val="24"/>
        </w:rPr>
        <w:t>Capacitar al personal del Ayuntamiento y a los Organismos Públicos Descentralizados Municipales, para hacer cabal cumplimiento en las obligaciones de la Ley de la Materia.</w:t>
      </w:r>
    </w:p>
    <w:p w:rsidR="007D5D45" w:rsidRPr="00BE3688" w:rsidRDefault="007D5D45" w:rsidP="00BE3688">
      <w:pPr>
        <w:pStyle w:val="Ttulo"/>
        <w:rPr>
          <w:sz w:val="40"/>
        </w:rPr>
      </w:pPr>
    </w:p>
    <w:p w:rsidR="007D5D45" w:rsidRPr="00EF0136" w:rsidRDefault="007D5D45" w:rsidP="00EF0136">
      <w:pPr>
        <w:pStyle w:val="Ttulo"/>
        <w:jc w:val="center"/>
        <w:rPr>
          <w:color w:val="4F6228" w:themeColor="accent3" w:themeShade="80"/>
          <w:sz w:val="40"/>
        </w:rPr>
      </w:pPr>
      <w:r w:rsidRPr="00EF0136">
        <w:rPr>
          <w:color w:val="4F6228" w:themeColor="accent3" w:themeShade="80"/>
          <w:sz w:val="40"/>
        </w:rPr>
        <w:t>Líneas de Acciones:</w:t>
      </w:r>
    </w:p>
    <w:p w:rsidR="00BE3688" w:rsidRDefault="004743FF" w:rsidP="00BE3688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  <w:r w:rsidRPr="00EF0136">
        <w:rPr>
          <w:rFonts w:ascii="Arial" w:hAnsi="Arial" w:cs="Arial"/>
          <w:b/>
          <w:color w:val="4F6228" w:themeColor="accent3" w:themeShade="80"/>
          <w:sz w:val="24"/>
        </w:rPr>
        <w:t>5</w:t>
      </w:r>
      <w:r w:rsidR="007D5D45" w:rsidRPr="00EF0136">
        <w:rPr>
          <w:rFonts w:ascii="Arial" w:hAnsi="Arial" w:cs="Arial"/>
          <w:b/>
          <w:color w:val="4F6228" w:themeColor="accent3" w:themeShade="80"/>
          <w:sz w:val="24"/>
        </w:rPr>
        <w:t>.1.-</w:t>
      </w:r>
      <w:r w:rsidR="00BE3688" w:rsidRPr="00BE3688">
        <w:rPr>
          <w:rFonts w:ascii="Arial" w:hAnsi="Arial" w:cs="Arial"/>
          <w:b/>
          <w:color w:val="C00000"/>
          <w:sz w:val="24"/>
        </w:rPr>
        <w:t xml:space="preserve"> </w:t>
      </w:r>
      <w:r w:rsidR="00BE3688" w:rsidRPr="00BE3688">
        <w:rPr>
          <w:rFonts w:ascii="Arial" w:hAnsi="Arial" w:cs="Arial"/>
          <w:b/>
          <w:color w:val="0F243E" w:themeColor="text2" w:themeShade="80"/>
          <w:sz w:val="24"/>
        </w:rPr>
        <w:t>Buscar capacitaciones ante organismos que promueven la cultura de transparencia, rendición de cuenta y acceso a la información para el personal encargado de la Unidad de Transparencia y para el personal  en General del Ayuntamiento Municipal para una mejor ventilación interno de la información.</w:t>
      </w:r>
    </w:p>
    <w:p w:rsidR="007F4BC8" w:rsidRPr="007F4BC8" w:rsidRDefault="004743FF" w:rsidP="007F4BC8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  <w:r w:rsidRPr="00EF0136">
        <w:rPr>
          <w:rFonts w:ascii="Arial" w:hAnsi="Arial" w:cs="Arial"/>
          <w:b/>
          <w:color w:val="4F6228" w:themeColor="accent3" w:themeShade="80"/>
          <w:sz w:val="24"/>
        </w:rPr>
        <w:t>5</w:t>
      </w:r>
      <w:r w:rsidR="007F4BC8" w:rsidRPr="00EF0136">
        <w:rPr>
          <w:rFonts w:ascii="Arial" w:hAnsi="Arial" w:cs="Arial"/>
          <w:b/>
          <w:color w:val="4F6228" w:themeColor="accent3" w:themeShade="80"/>
          <w:sz w:val="24"/>
        </w:rPr>
        <w:t>.2.-</w:t>
      </w:r>
      <w:r w:rsidR="007F4BC8" w:rsidRPr="007F4BC8">
        <w:rPr>
          <w:rFonts w:ascii="Arial" w:hAnsi="Arial" w:cs="Arial"/>
          <w:b/>
          <w:color w:val="C00000"/>
          <w:sz w:val="24"/>
        </w:rPr>
        <w:t xml:space="preserve"> </w:t>
      </w:r>
      <w:r w:rsidR="007F4BC8" w:rsidRPr="007F4BC8">
        <w:rPr>
          <w:rFonts w:ascii="Arial" w:hAnsi="Arial" w:cs="Arial"/>
          <w:b/>
          <w:color w:val="0F243E" w:themeColor="text2" w:themeShade="80"/>
          <w:sz w:val="24"/>
        </w:rPr>
        <w:t>Velar para la eficacia de la transparencia en el ayuntamiento y en los Organismos Públicos Descentralizados Municipal</w:t>
      </w:r>
      <w:r w:rsidR="00DA2087">
        <w:rPr>
          <w:rFonts w:ascii="Arial" w:hAnsi="Arial" w:cs="Arial"/>
          <w:b/>
          <w:color w:val="0F243E" w:themeColor="text2" w:themeShade="80"/>
          <w:sz w:val="24"/>
        </w:rPr>
        <w:t>es</w:t>
      </w:r>
      <w:r w:rsidR="007F4BC8" w:rsidRPr="007F4BC8">
        <w:rPr>
          <w:rFonts w:ascii="Arial" w:hAnsi="Arial" w:cs="Arial"/>
          <w:b/>
          <w:color w:val="0F243E" w:themeColor="text2" w:themeShade="80"/>
          <w:sz w:val="24"/>
        </w:rPr>
        <w:t xml:space="preserve"> que trabajen en coordinación con el primero, en atención a los ciudadanos del municipio.</w:t>
      </w:r>
    </w:p>
    <w:p w:rsidR="00D7365A" w:rsidRDefault="00D7365A" w:rsidP="006C41AB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</w:p>
    <w:p w:rsidR="00394D86" w:rsidRDefault="00394D86" w:rsidP="006C41AB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</w:p>
    <w:p w:rsidR="00394D86" w:rsidRDefault="00394D86" w:rsidP="006C41AB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</w:p>
    <w:p w:rsidR="00394D86" w:rsidRDefault="00394D86" w:rsidP="006C41AB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</w:p>
    <w:p w:rsidR="00394D86" w:rsidRDefault="00394D86" w:rsidP="006C41AB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</w:p>
    <w:p w:rsidR="00394D86" w:rsidRDefault="00394D86" w:rsidP="006C41AB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</w:p>
    <w:p w:rsidR="00394D86" w:rsidRPr="0038091B" w:rsidRDefault="00394D86" w:rsidP="006C41AB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</w:p>
    <w:p w:rsidR="00EF0136" w:rsidRDefault="00EF0136" w:rsidP="00DA2087">
      <w:pPr>
        <w:pStyle w:val="Ttulo"/>
        <w:jc w:val="center"/>
        <w:rPr>
          <w:b/>
          <w:color w:val="4F6228" w:themeColor="accent3" w:themeShade="80"/>
        </w:rPr>
      </w:pPr>
    </w:p>
    <w:p w:rsidR="00F27FA3" w:rsidRPr="00EF0136" w:rsidRDefault="006C41AB" w:rsidP="00DA2087">
      <w:pPr>
        <w:pStyle w:val="Ttulo"/>
        <w:jc w:val="center"/>
        <w:rPr>
          <w:b/>
          <w:color w:val="4F6228" w:themeColor="accent3" w:themeShade="80"/>
        </w:rPr>
      </w:pPr>
      <w:r w:rsidRPr="00EF0136">
        <w:rPr>
          <w:b/>
          <w:color w:val="4F6228" w:themeColor="accent3" w:themeShade="80"/>
        </w:rPr>
        <w:t>CRONOGRAMA DE ACTIVIDAD</w:t>
      </w:r>
      <w:r w:rsidR="000C6319" w:rsidRPr="00EF0136">
        <w:rPr>
          <w:b/>
          <w:color w:val="4F6228" w:themeColor="accent3" w:themeShade="80"/>
        </w:rPr>
        <w:t>ES:</w:t>
      </w:r>
    </w:p>
    <w:p w:rsidR="00EF0136" w:rsidRDefault="00EF0136" w:rsidP="00806260">
      <w:pPr>
        <w:pStyle w:val="Ttulo"/>
        <w:rPr>
          <w:color w:val="FF0000"/>
          <w:sz w:val="40"/>
        </w:rPr>
      </w:pPr>
    </w:p>
    <w:p w:rsidR="00EF0136" w:rsidRDefault="00EF0136" w:rsidP="00806260">
      <w:pPr>
        <w:pStyle w:val="Ttulo"/>
        <w:rPr>
          <w:color w:val="FF0000"/>
          <w:sz w:val="40"/>
        </w:rPr>
      </w:pPr>
    </w:p>
    <w:p w:rsidR="006C41AB" w:rsidRDefault="006C41AB" w:rsidP="00EF0136">
      <w:pPr>
        <w:pStyle w:val="Ttulo"/>
        <w:jc w:val="center"/>
        <w:rPr>
          <w:color w:val="4F6228" w:themeColor="accent3" w:themeShade="80"/>
          <w:sz w:val="40"/>
        </w:rPr>
      </w:pPr>
      <w:r w:rsidRPr="00EF0136">
        <w:rPr>
          <w:color w:val="4F6228" w:themeColor="accent3" w:themeShade="80"/>
          <w:sz w:val="40"/>
        </w:rPr>
        <w:t>ENERO</w:t>
      </w:r>
    </w:p>
    <w:p w:rsidR="005529DD" w:rsidRPr="005529DD" w:rsidRDefault="005529DD" w:rsidP="005529D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5529DD">
        <w:rPr>
          <w:rFonts w:ascii="Arial" w:hAnsi="Arial" w:cs="Arial"/>
          <w:b/>
          <w:sz w:val="24"/>
        </w:rPr>
        <w:t>En los primeros días del año 2017, se realizará un pequeño diagnóstico para conocer el estado de la información que guarda</w:t>
      </w:r>
      <w:r>
        <w:rPr>
          <w:rFonts w:ascii="Arial" w:hAnsi="Arial" w:cs="Arial"/>
          <w:b/>
          <w:sz w:val="24"/>
        </w:rPr>
        <w:t xml:space="preserve"> </w:t>
      </w:r>
      <w:r w:rsidR="00E52F43">
        <w:rPr>
          <w:rFonts w:ascii="Arial" w:hAnsi="Arial" w:cs="Arial"/>
          <w:b/>
          <w:sz w:val="24"/>
        </w:rPr>
        <w:t>cada área</w:t>
      </w:r>
      <w:r w:rsidR="0088613B">
        <w:rPr>
          <w:rFonts w:ascii="Arial" w:hAnsi="Arial" w:cs="Arial"/>
          <w:b/>
          <w:sz w:val="24"/>
        </w:rPr>
        <w:t xml:space="preserve"> del H. Ayuntamiento, el Portal Web del Ayuntamiento y el Portal de Obligaciones de Transparencia en la Plataforma Nacional de Transparencia.</w:t>
      </w:r>
    </w:p>
    <w:p w:rsidR="006C41AB" w:rsidRPr="00EF0136" w:rsidRDefault="006C41AB" w:rsidP="00EF0136">
      <w:pPr>
        <w:pStyle w:val="Ttulo"/>
        <w:jc w:val="center"/>
        <w:rPr>
          <w:color w:val="4F6228" w:themeColor="accent3" w:themeShade="80"/>
          <w:sz w:val="40"/>
        </w:rPr>
      </w:pPr>
      <w:r w:rsidRPr="00EF0136">
        <w:rPr>
          <w:color w:val="4F6228" w:themeColor="accent3" w:themeShade="80"/>
          <w:sz w:val="40"/>
        </w:rPr>
        <w:t>FEBRE</w:t>
      </w:r>
      <w:r w:rsidR="00EF3425" w:rsidRPr="00EF0136">
        <w:rPr>
          <w:color w:val="4F6228" w:themeColor="accent3" w:themeShade="80"/>
          <w:sz w:val="40"/>
        </w:rPr>
        <w:t>R</w:t>
      </w:r>
      <w:r w:rsidRPr="00EF0136">
        <w:rPr>
          <w:color w:val="4F6228" w:themeColor="accent3" w:themeShade="80"/>
          <w:sz w:val="40"/>
        </w:rPr>
        <w:t>O</w:t>
      </w:r>
      <w:r w:rsidR="0088613B">
        <w:rPr>
          <w:color w:val="4F6228" w:themeColor="accent3" w:themeShade="80"/>
          <w:sz w:val="40"/>
        </w:rPr>
        <w:t>; MARZO y ABRIL</w:t>
      </w:r>
    </w:p>
    <w:p w:rsidR="00EF3425" w:rsidRPr="0038091B" w:rsidRDefault="0088613B" w:rsidP="00EF3425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  <w:r>
        <w:rPr>
          <w:rFonts w:ascii="Arial" w:hAnsi="Arial" w:cs="Arial"/>
          <w:b/>
          <w:color w:val="0F243E" w:themeColor="text2" w:themeShade="80"/>
          <w:sz w:val="24"/>
        </w:rPr>
        <w:t>Convocar a las Unidades Internas a fin de recalcar y solicitarles su colaboración en los trabajos del llenado y la carga de los formatos en el Portal de Obligaciones de Transparencia, dentro de la Plataforma Nacional de Transparencia</w:t>
      </w:r>
      <w:r w:rsidR="00EF3425" w:rsidRPr="0038091B">
        <w:rPr>
          <w:rFonts w:ascii="Arial" w:hAnsi="Arial" w:cs="Arial"/>
          <w:b/>
          <w:color w:val="0F243E" w:themeColor="text2" w:themeShade="80"/>
          <w:sz w:val="24"/>
        </w:rPr>
        <w:t>.</w:t>
      </w:r>
    </w:p>
    <w:p w:rsidR="00A41EA6" w:rsidRPr="00EF0136" w:rsidRDefault="0088613B" w:rsidP="00EF0136">
      <w:pPr>
        <w:pStyle w:val="Ttulo"/>
        <w:jc w:val="center"/>
        <w:rPr>
          <w:color w:val="4F6228" w:themeColor="accent3" w:themeShade="80"/>
          <w:sz w:val="40"/>
        </w:rPr>
      </w:pPr>
      <w:r>
        <w:rPr>
          <w:color w:val="4F6228" w:themeColor="accent3" w:themeShade="80"/>
          <w:sz w:val="40"/>
        </w:rPr>
        <w:t>MAYO</w:t>
      </w:r>
    </w:p>
    <w:p w:rsidR="005F6DA9" w:rsidRDefault="0088613B" w:rsidP="005F6DA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  <w:r>
        <w:rPr>
          <w:rFonts w:ascii="Arial" w:hAnsi="Arial" w:cs="Arial"/>
          <w:b/>
          <w:color w:val="0F243E" w:themeColor="text2" w:themeShade="80"/>
          <w:sz w:val="24"/>
        </w:rPr>
        <w:t>Realizar el informe de publicación y actualización de la información cargada en la Plataforma Nacional de Transparencia</w:t>
      </w:r>
      <w:r w:rsidR="005F6DA9" w:rsidRPr="0038091B">
        <w:rPr>
          <w:rFonts w:ascii="Arial" w:hAnsi="Arial" w:cs="Arial"/>
          <w:b/>
          <w:color w:val="0F243E" w:themeColor="text2" w:themeShade="80"/>
          <w:sz w:val="24"/>
        </w:rPr>
        <w:t>.</w:t>
      </w:r>
    </w:p>
    <w:p w:rsidR="0088613B" w:rsidRPr="0088613B" w:rsidRDefault="0088613B" w:rsidP="0088613B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  <w:r w:rsidRPr="0088613B">
        <w:rPr>
          <w:rFonts w:ascii="Arial" w:hAnsi="Arial" w:cs="Arial"/>
          <w:b/>
          <w:color w:val="0F243E" w:themeColor="text2" w:themeShade="80"/>
          <w:sz w:val="24"/>
        </w:rPr>
        <w:t>Realizar el trabajo correspondiente a la Dirección de Agenda para el Desarrollo Municipal, actualizando la información del eje A.</w:t>
      </w:r>
      <w:r>
        <w:rPr>
          <w:rFonts w:ascii="Arial" w:hAnsi="Arial" w:cs="Arial"/>
          <w:b/>
          <w:color w:val="0F243E" w:themeColor="text2" w:themeShade="80"/>
          <w:sz w:val="24"/>
        </w:rPr>
        <w:t xml:space="preserve"> </w:t>
      </w:r>
      <w:r w:rsidRPr="0088613B">
        <w:rPr>
          <w:rFonts w:ascii="Arial" w:hAnsi="Arial" w:cs="Arial"/>
          <w:b/>
          <w:color w:val="0F243E" w:themeColor="text2" w:themeShade="80"/>
          <w:sz w:val="24"/>
        </w:rPr>
        <w:t>4.</w:t>
      </w:r>
      <w:r>
        <w:rPr>
          <w:rFonts w:ascii="Arial" w:hAnsi="Arial" w:cs="Arial"/>
          <w:b/>
          <w:color w:val="0F243E" w:themeColor="text2" w:themeShade="80"/>
          <w:sz w:val="24"/>
        </w:rPr>
        <w:t xml:space="preserve"> </w:t>
      </w:r>
      <w:r w:rsidRPr="0088613B">
        <w:rPr>
          <w:rFonts w:ascii="Arial" w:hAnsi="Arial" w:cs="Arial"/>
          <w:b/>
          <w:color w:val="0F243E" w:themeColor="text2" w:themeShade="80"/>
          <w:sz w:val="24"/>
        </w:rPr>
        <w:t>5 Desarrollo Institucional de la Unidad de Transparencia y Acceso a la Información Pública.</w:t>
      </w:r>
    </w:p>
    <w:p w:rsidR="005F6DA9" w:rsidRPr="0038091B" w:rsidRDefault="005F6DA9" w:rsidP="006C41AB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</w:p>
    <w:p w:rsidR="0003700D" w:rsidRPr="00EF0136" w:rsidRDefault="0003700D" w:rsidP="00EF0136">
      <w:pPr>
        <w:pStyle w:val="Ttulo"/>
        <w:jc w:val="center"/>
        <w:rPr>
          <w:color w:val="4F6228" w:themeColor="accent3" w:themeShade="80"/>
          <w:sz w:val="40"/>
        </w:rPr>
      </w:pPr>
      <w:r w:rsidRPr="00EF0136">
        <w:rPr>
          <w:color w:val="4F6228" w:themeColor="accent3" w:themeShade="80"/>
          <w:sz w:val="40"/>
        </w:rPr>
        <w:lastRenderedPageBreak/>
        <w:t>JUNIO</w:t>
      </w:r>
      <w:r w:rsidR="005F6DA9" w:rsidRPr="00EF0136">
        <w:rPr>
          <w:color w:val="4F6228" w:themeColor="accent3" w:themeShade="80"/>
          <w:sz w:val="40"/>
        </w:rPr>
        <w:t xml:space="preserve">; </w:t>
      </w:r>
      <w:r w:rsidRPr="00EF0136">
        <w:rPr>
          <w:color w:val="4F6228" w:themeColor="accent3" w:themeShade="80"/>
          <w:sz w:val="40"/>
        </w:rPr>
        <w:t>JULIO</w:t>
      </w:r>
      <w:r w:rsidR="005F6DA9" w:rsidRPr="00EF0136">
        <w:rPr>
          <w:color w:val="4F6228" w:themeColor="accent3" w:themeShade="80"/>
          <w:sz w:val="40"/>
        </w:rPr>
        <w:t xml:space="preserve">; </w:t>
      </w:r>
      <w:r w:rsidRPr="00EF0136">
        <w:rPr>
          <w:color w:val="4F6228" w:themeColor="accent3" w:themeShade="80"/>
          <w:sz w:val="40"/>
        </w:rPr>
        <w:t>AGOSTO</w:t>
      </w:r>
    </w:p>
    <w:p w:rsidR="005F6DA9" w:rsidRDefault="0088613B" w:rsidP="005F6DA9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  <w:r>
        <w:rPr>
          <w:rFonts w:ascii="Arial" w:hAnsi="Arial" w:cs="Arial"/>
          <w:b/>
          <w:color w:val="0F243E" w:themeColor="text2" w:themeShade="80"/>
          <w:sz w:val="24"/>
        </w:rPr>
        <w:t xml:space="preserve">Trabajar en coordinación con el Instituto de Transparencia, Información Pública y Protección de Datos Personales del Estado de Jalisco (ITEI) para llevar a cabo </w:t>
      </w:r>
      <w:r w:rsidR="00394D86">
        <w:rPr>
          <w:rFonts w:ascii="Arial" w:hAnsi="Arial" w:cs="Arial"/>
          <w:b/>
          <w:color w:val="0F243E" w:themeColor="text2" w:themeShade="80"/>
          <w:sz w:val="24"/>
        </w:rPr>
        <w:t>la primer verificación diagnostica, a fin de subsanar las recomendaciones emitidas por este órgano garante</w:t>
      </w:r>
      <w:r w:rsidR="00A71CF5" w:rsidRPr="0038091B">
        <w:rPr>
          <w:rFonts w:ascii="Arial" w:hAnsi="Arial" w:cs="Arial"/>
          <w:b/>
          <w:color w:val="0F243E" w:themeColor="text2" w:themeShade="80"/>
          <w:sz w:val="24"/>
        </w:rPr>
        <w:t>.</w:t>
      </w:r>
    </w:p>
    <w:p w:rsidR="00394D86" w:rsidRPr="00394D86" w:rsidRDefault="00394D86" w:rsidP="00394D86">
      <w:p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</w:p>
    <w:p w:rsidR="00394D86" w:rsidRPr="00EF0136" w:rsidRDefault="00394D86" w:rsidP="00394D86">
      <w:pPr>
        <w:pStyle w:val="Ttulo"/>
        <w:ind w:left="360"/>
        <w:jc w:val="center"/>
        <w:rPr>
          <w:color w:val="4F6228" w:themeColor="accent3" w:themeShade="80"/>
          <w:sz w:val="40"/>
        </w:rPr>
      </w:pPr>
      <w:r>
        <w:rPr>
          <w:color w:val="4F6228" w:themeColor="accent3" w:themeShade="80"/>
          <w:sz w:val="40"/>
        </w:rPr>
        <w:t>SEPTIEMBRE; OCTUBRE; NOVIEMBRE; DICIEMBRE</w:t>
      </w:r>
    </w:p>
    <w:p w:rsidR="00394D86" w:rsidRDefault="00394D86" w:rsidP="00394D86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  <w:r>
        <w:rPr>
          <w:rFonts w:ascii="Arial" w:hAnsi="Arial" w:cs="Arial"/>
          <w:b/>
          <w:color w:val="0F243E" w:themeColor="text2" w:themeShade="80"/>
          <w:sz w:val="24"/>
        </w:rPr>
        <w:t>De conformidad al acuerdo general del Pleno del Instituto de Transparencia, Información Pública y Protección de Datos Personales del Estado de Jalisco, mediante el cual se aprueba el Plan de Verificación Diagnósticas del año 2017 en referencia a los trabajos que antecede la segunda  fase de verificación diagnostica se estará trabajando en lo que resta del año.</w:t>
      </w:r>
    </w:p>
    <w:p w:rsidR="00394D86" w:rsidRPr="0038091B" w:rsidRDefault="00394D86" w:rsidP="00394D86">
      <w:pPr>
        <w:pStyle w:val="Prrafodelista"/>
        <w:spacing w:line="360" w:lineRule="auto"/>
        <w:jc w:val="both"/>
        <w:rPr>
          <w:rFonts w:ascii="Arial" w:hAnsi="Arial" w:cs="Arial"/>
          <w:b/>
          <w:color w:val="0F243E" w:themeColor="text2" w:themeShade="80"/>
          <w:sz w:val="24"/>
        </w:rPr>
      </w:pPr>
    </w:p>
    <w:p w:rsidR="00394D86" w:rsidRDefault="00394D86" w:rsidP="00394D86"/>
    <w:p w:rsidR="00394D86" w:rsidRDefault="00394D86" w:rsidP="00394D86"/>
    <w:p w:rsidR="00394D86" w:rsidRDefault="00394D86" w:rsidP="00394D86"/>
    <w:p w:rsidR="00394D86" w:rsidRDefault="00394D86" w:rsidP="00394D86"/>
    <w:p w:rsidR="00394D86" w:rsidRDefault="00394D86" w:rsidP="00394D86"/>
    <w:p w:rsidR="00394D86" w:rsidRDefault="00394D86" w:rsidP="00394D86"/>
    <w:p w:rsidR="00394D86" w:rsidRPr="00394D86" w:rsidRDefault="00394D86" w:rsidP="00394D86"/>
    <w:p w:rsidR="00394D86" w:rsidRDefault="00394D86" w:rsidP="00EF0136">
      <w:pPr>
        <w:pStyle w:val="Ttulo"/>
        <w:jc w:val="center"/>
        <w:rPr>
          <w:color w:val="4F6228" w:themeColor="accent3" w:themeShade="80"/>
          <w:sz w:val="40"/>
        </w:rPr>
      </w:pPr>
    </w:p>
    <w:p w:rsidR="00394D86" w:rsidRDefault="00394D86" w:rsidP="00EF0136">
      <w:pPr>
        <w:pStyle w:val="Ttulo"/>
        <w:jc w:val="center"/>
        <w:rPr>
          <w:color w:val="4F6228" w:themeColor="accent3" w:themeShade="80"/>
          <w:sz w:val="40"/>
        </w:rPr>
      </w:pPr>
    </w:p>
    <w:p w:rsidR="006C41AB" w:rsidRPr="00EF0136" w:rsidRDefault="006647D6" w:rsidP="00EF0136">
      <w:pPr>
        <w:pStyle w:val="Ttulo"/>
        <w:jc w:val="center"/>
        <w:rPr>
          <w:color w:val="4F6228" w:themeColor="accent3" w:themeShade="80"/>
          <w:sz w:val="40"/>
        </w:rPr>
      </w:pPr>
      <w:r w:rsidRPr="00EF0136">
        <w:rPr>
          <w:color w:val="4F6228" w:themeColor="accent3" w:themeShade="80"/>
          <w:sz w:val="40"/>
        </w:rPr>
        <w:lastRenderedPageBreak/>
        <w:t>CONCLUSIONES:</w:t>
      </w:r>
    </w:p>
    <w:p w:rsidR="0099603E" w:rsidRPr="0038091B" w:rsidRDefault="0099603E" w:rsidP="000C6319">
      <w:pPr>
        <w:spacing w:line="360" w:lineRule="auto"/>
        <w:ind w:left="708" w:firstLine="708"/>
        <w:jc w:val="both"/>
        <w:rPr>
          <w:rFonts w:ascii="Arial" w:hAnsi="Arial" w:cs="Arial"/>
          <w:b/>
          <w:color w:val="0F243E" w:themeColor="text2" w:themeShade="80"/>
          <w:sz w:val="24"/>
        </w:rPr>
      </w:pPr>
      <w:r w:rsidRPr="0038091B">
        <w:rPr>
          <w:rFonts w:ascii="Arial" w:hAnsi="Arial" w:cs="Arial"/>
          <w:b/>
          <w:color w:val="0F243E" w:themeColor="text2" w:themeShade="80"/>
          <w:sz w:val="24"/>
        </w:rPr>
        <w:t>La res</w:t>
      </w:r>
      <w:r w:rsidR="007C153C" w:rsidRPr="0038091B">
        <w:rPr>
          <w:rFonts w:ascii="Arial" w:hAnsi="Arial" w:cs="Arial"/>
          <w:b/>
          <w:color w:val="0F243E" w:themeColor="text2" w:themeShade="80"/>
          <w:sz w:val="24"/>
        </w:rPr>
        <w:t>ponsabilidad de est</w:t>
      </w:r>
      <w:r w:rsidRPr="0038091B">
        <w:rPr>
          <w:rFonts w:ascii="Arial" w:hAnsi="Arial" w:cs="Arial"/>
          <w:b/>
          <w:color w:val="0F243E" w:themeColor="text2" w:themeShade="80"/>
          <w:sz w:val="24"/>
        </w:rPr>
        <w:t xml:space="preserve">a administración pública municipal es de todos. </w:t>
      </w:r>
      <w:r w:rsidR="007C153C" w:rsidRPr="0038091B">
        <w:rPr>
          <w:rFonts w:ascii="Arial" w:hAnsi="Arial" w:cs="Arial"/>
          <w:b/>
          <w:color w:val="0F243E" w:themeColor="text2" w:themeShade="80"/>
          <w:sz w:val="24"/>
        </w:rPr>
        <w:t xml:space="preserve">La Dirección de transparencia es un medio de acercamiento de la ciudadanía con la administración que en coordinación </w:t>
      </w:r>
      <w:r w:rsidR="000C6319" w:rsidRPr="0038091B">
        <w:rPr>
          <w:rFonts w:ascii="Arial" w:hAnsi="Arial" w:cs="Arial"/>
          <w:b/>
          <w:color w:val="0F243E" w:themeColor="text2" w:themeShade="80"/>
          <w:sz w:val="24"/>
        </w:rPr>
        <w:t>se simplifica en un trabajo en equipo tendiente a un gobierno que trabaja y responde a las necesidades prioritarias de nuestro municipio. Las exigencias en correlación con la rendición de cuentas conforme las estipulaciones en las Leyes, Federales, Estatales y Municipales pueden ser posibles en la medida de los alcances y esfuerzos de todos y cada uno de lo que formamos parte de la comunidad municipal.</w:t>
      </w:r>
    </w:p>
    <w:p w:rsidR="00BA7B64" w:rsidRDefault="000C6319" w:rsidP="000C6319">
      <w:pPr>
        <w:spacing w:line="360" w:lineRule="auto"/>
        <w:ind w:left="708" w:firstLine="708"/>
        <w:jc w:val="both"/>
        <w:rPr>
          <w:rFonts w:ascii="Arial" w:hAnsi="Arial" w:cs="Arial"/>
          <w:b/>
          <w:color w:val="0F243E" w:themeColor="text2" w:themeShade="80"/>
          <w:sz w:val="24"/>
        </w:rPr>
      </w:pPr>
      <w:r w:rsidRPr="0038091B">
        <w:rPr>
          <w:rFonts w:ascii="Arial" w:hAnsi="Arial" w:cs="Arial"/>
          <w:b/>
          <w:color w:val="0F243E" w:themeColor="text2" w:themeShade="80"/>
          <w:sz w:val="24"/>
        </w:rPr>
        <w:t>Es por ello que este programa de transparencia y rendición de cuentas y acceso a la información es un mecanismo que responde a las aspiraciones del gobierno municipal con la ciudadanía.</w:t>
      </w:r>
    </w:p>
    <w:p w:rsidR="00BA4159" w:rsidRPr="0038091B" w:rsidRDefault="00BA4159" w:rsidP="000C6319">
      <w:pPr>
        <w:spacing w:line="360" w:lineRule="auto"/>
        <w:ind w:left="708" w:firstLine="708"/>
        <w:jc w:val="both"/>
        <w:rPr>
          <w:rFonts w:ascii="Arial" w:hAnsi="Arial" w:cs="Arial"/>
          <w:b/>
          <w:color w:val="0F243E" w:themeColor="text2" w:themeShade="80"/>
          <w:sz w:val="24"/>
        </w:rPr>
      </w:pPr>
    </w:p>
    <w:p w:rsidR="0056700F" w:rsidRDefault="0056700F" w:rsidP="00BA7B64">
      <w:pPr>
        <w:rPr>
          <w:rFonts w:ascii="Arial" w:hAnsi="Arial" w:cs="Arial"/>
          <w:b/>
          <w:color w:val="0F243E" w:themeColor="text2" w:themeShade="80"/>
          <w:sz w:val="24"/>
        </w:rPr>
      </w:pPr>
    </w:p>
    <w:p w:rsidR="0056700F" w:rsidRDefault="0056700F" w:rsidP="00BA7B64">
      <w:pPr>
        <w:rPr>
          <w:rFonts w:ascii="Arial" w:hAnsi="Arial" w:cs="Arial"/>
          <w:b/>
          <w:color w:val="0F243E" w:themeColor="text2" w:themeShade="80"/>
          <w:sz w:val="24"/>
        </w:rPr>
      </w:pPr>
    </w:p>
    <w:p w:rsidR="0056700F" w:rsidRDefault="0056700F" w:rsidP="00BA7B64">
      <w:pPr>
        <w:rPr>
          <w:rFonts w:ascii="Arial" w:hAnsi="Arial" w:cs="Arial"/>
          <w:b/>
          <w:color w:val="0F243E" w:themeColor="text2" w:themeShade="80"/>
          <w:sz w:val="24"/>
        </w:rPr>
      </w:pPr>
    </w:p>
    <w:p w:rsidR="0056700F" w:rsidRDefault="0056700F" w:rsidP="0056700F">
      <w:pPr>
        <w:spacing w:after="0"/>
        <w:jc w:val="right"/>
        <w:rPr>
          <w:rFonts w:ascii="Arial" w:hAnsi="Arial" w:cs="Arial"/>
          <w:color w:val="4F6228" w:themeColor="accent3" w:themeShade="80"/>
          <w:sz w:val="24"/>
        </w:rPr>
      </w:pPr>
    </w:p>
    <w:p w:rsidR="0056700F" w:rsidRDefault="0056700F" w:rsidP="0056700F">
      <w:pPr>
        <w:spacing w:after="0"/>
        <w:jc w:val="right"/>
        <w:rPr>
          <w:rFonts w:ascii="Arial" w:hAnsi="Arial" w:cs="Arial"/>
          <w:color w:val="4F6228" w:themeColor="accent3" w:themeShade="80"/>
          <w:sz w:val="24"/>
        </w:rPr>
      </w:pPr>
    </w:p>
    <w:p w:rsidR="0056700F" w:rsidRDefault="0056700F" w:rsidP="0056700F">
      <w:pPr>
        <w:spacing w:after="0"/>
        <w:jc w:val="right"/>
        <w:rPr>
          <w:rFonts w:ascii="Arial" w:hAnsi="Arial" w:cs="Arial"/>
          <w:color w:val="4F6228" w:themeColor="accent3" w:themeShade="80"/>
          <w:sz w:val="24"/>
        </w:rPr>
      </w:pPr>
    </w:p>
    <w:p w:rsidR="0056700F" w:rsidRDefault="0056700F" w:rsidP="0056700F">
      <w:pPr>
        <w:spacing w:after="0"/>
        <w:jc w:val="right"/>
        <w:rPr>
          <w:rFonts w:ascii="Arial" w:hAnsi="Arial" w:cs="Arial"/>
          <w:color w:val="4F6228" w:themeColor="accent3" w:themeShade="80"/>
          <w:sz w:val="24"/>
        </w:rPr>
      </w:pPr>
    </w:p>
    <w:p w:rsidR="0056700F" w:rsidRDefault="0056700F" w:rsidP="0056700F">
      <w:pPr>
        <w:spacing w:after="0"/>
        <w:jc w:val="right"/>
        <w:rPr>
          <w:rFonts w:ascii="Arial" w:hAnsi="Arial" w:cs="Arial"/>
          <w:color w:val="4F6228" w:themeColor="accent3" w:themeShade="80"/>
          <w:sz w:val="24"/>
        </w:rPr>
      </w:pPr>
    </w:p>
    <w:p w:rsidR="0056700F" w:rsidRDefault="0056700F" w:rsidP="0056700F">
      <w:pPr>
        <w:spacing w:after="0"/>
        <w:jc w:val="right"/>
        <w:rPr>
          <w:rFonts w:ascii="Arial" w:hAnsi="Arial" w:cs="Arial"/>
          <w:color w:val="4F6228" w:themeColor="accent3" w:themeShade="80"/>
          <w:sz w:val="24"/>
        </w:rPr>
      </w:pPr>
    </w:p>
    <w:p w:rsidR="0056700F" w:rsidRDefault="0056700F" w:rsidP="0056700F">
      <w:pPr>
        <w:spacing w:after="0"/>
        <w:jc w:val="right"/>
        <w:rPr>
          <w:rFonts w:ascii="Arial" w:hAnsi="Arial" w:cs="Arial"/>
          <w:color w:val="4F6228" w:themeColor="accent3" w:themeShade="80"/>
          <w:sz w:val="24"/>
        </w:rPr>
      </w:pPr>
    </w:p>
    <w:p w:rsidR="00CE0542" w:rsidRPr="0056700F" w:rsidRDefault="0056700F" w:rsidP="0056700F">
      <w:pPr>
        <w:spacing w:after="0"/>
        <w:jc w:val="right"/>
        <w:rPr>
          <w:rFonts w:ascii="Arial" w:hAnsi="Arial" w:cs="Arial"/>
          <w:color w:val="4F6228" w:themeColor="accent3" w:themeShade="80"/>
          <w:sz w:val="24"/>
        </w:rPr>
      </w:pPr>
      <w:r w:rsidRPr="0056700F">
        <w:rPr>
          <w:rFonts w:ascii="Arial" w:hAnsi="Arial" w:cs="Arial"/>
          <w:color w:val="4F6228" w:themeColor="accent3" w:themeShade="80"/>
          <w:sz w:val="24"/>
        </w:rPr>
        <w:t>LIC. EMILIO LAURENCIO HERNÁNDEZ BAUTISTA</w:t>
      </w:r>
    </w:p>
    <w:p w:rsidR="0056700F" w:rsidRPr="0056700F" w:rsidRDefault="0056700F" w:rsidP="0056700F">
      <w:pPr>
        <w:spacing w:after="0"/>
        <w:jc w:val="right"/>
        <w:rPr>
          <w:rFonts w:ascii="Arial" w:hAnsi="Arial" w:cs="Arial"/>
          <w:color w:val="4F6228" w:themeColor="accent3" w:themeShade="80"/>
          <w:sz w:val="24"/>
        </w:rPr>
      </w:pPr>
      <w:r w:rsidRPr="0056700F">
        <w:rPr>
          <w:rFonts w:ascii="Arial" w:hAnsi="Arial" w:cs="Arial"/>
          <w:color w:val="4F6228" w:themeColor="accent3" w:themeShade="80"/>
          <w:sz w:val="24"/>
        </w:rPr>
        <w:t>TITULAR DE LA UNIDAD DE TRANSPARENCIA</w:t>
      </w:r>
    </w:p>
    <w:p w:rsidR="0056700F" w:rsidRPr="0056700F" w:rsidRDefault="0056700F" w:rsidP="0056700F">
      <w:pPr>
        <w:spacing w:after="0"/>
        <w:jc w:val="right"/>
        <w:rPr>
          <w:rFonts w:ascii="Arial" w:hAnsi="Arial" w:cs="Arial"/>
          <w:color w:val="4F6228" w:themeColor="accent3" w:themeShade="80"/>
          <w:sz w:val="24"/>
        </w:rPr>
      </w:pPr>
      <w:r w:rsidRPr="0056700F">
        <w:rPr>
          <w:rFonts w:ascii="Arial" w:hAnsi="Arial" w:cs="Arial"/>
          <w:color w:val="4F6228" w:themeColor="accent3" w:themeShade="80"/>
          <w:sz w:val="24"/>
        </w:rPr>
        <w:t>DEL H. AYUNTAMIENTO DE MEZQUITIC, JALISCO</w:t>
      </w:r>
    </w:p>
    <w:sectPr w:rsidR="0056700F" w:rsidRPr="0056700F" w:rsidSect="0043261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Borders w:offsetFrom="page">
        <w:top w:val="thinThickSmallGap" w:sz="24" w:space="24" w:color="76923C" w:themeColor="accent3" w:themeShade="BF"/>
        <w:left w:val="thinThickSmallGap" w:sz="24" w:space="24" w:color="76923C" w:themeColor="accent3" w:themeShade="BF"/>
        <w:bottom w:val="thickThinSmallGap" w:sz="24" w:space="24" w:color="76923C" w:themeColor="accent3" w:themeShade="BF"/>
        <w:right w:val="thickThinSmallGap" w:sz="24" w:space="24" w:color="76923C" w:themeColor="accent3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771" w:rsidRDefault="00094771" w:rsidP="00FB1FF5">
      <w:pPr>
        <w:spacing w:after="0" w:line="240" w:lineRule="auto"/>
      </w:pPr>
      <w:r>
        <w:separator/>
      </w:r>
    </w:p>
  </w:endnote>
  <w:endnote w:type="continuationSeparator" w:id="0">
    <w:p w:rsidR="00094771" w:rsidRDefault="00094771" w:rsidP="00FB1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FF5" w:rsidRDefault="00432610" w:rsidP="00432610">
    <w:pPr>
      <w:pStyle w:val="Piedepgina"/>
      <w:tabs>
        <w:tab w:val="clear" w:pos="8838"/>
      </w:tabs>
      <w:ind w:left="-283" w:right="-518" w:hanging="1135"/>
    </w:pPr>
    <w:r>
      <w:rPr>
        <w:sz w:val="18"/>
      </w:rPr>
      <w:t xml:space="preserve">              </w:t>
    </w:r>
    <w:r w:rsidR="00FB1FF5">
      <w:rPr>
        <w:noProof/>
        <w:lang w:eastAsia="es-MX"/>
      </w:rPr>
      <w:drawing>
        <wp:inline distT="0" distB="0" distL="0" distR="0">
          <wp:extent cx="900000" cy="576000"/>
          <wp:effectExtent l="19050" t="0" r="0" b="0"/>
          <wp:docPr id="3" name="2 Imagen" descr="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00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405C" w:rsidRPr="0063405C">
      <w:rPr>
        <w:sz w:val="18"/>
      </w:rPr>
      <w:t xml:space="preserve">Jardín Hidalgo S/N Col. Centro Tels. </w:t>
    </w:r>
    <w:proofErr w:type="spellStart"/>
    <w:r w:rsidR="0063405C" w:rsidRPr="0063405C">
      <w:rPr>
        <w:sz w:val="18"/>
      </w:rPr>
      <w:t>Ofic</w:t>
    </w:r>
    <w:proofErr w:type="spellEnd"/>
    <w:r w:rsidR="0063405C" w:rsidRPr="0063405C">
      <w:rPr>
        <w:sz w:val="18"/>
      </w:rPr>
      <w:t>. (457)981 02 66, 981 00 73, 981 03 22 y 981 00 44 C.P. 46040 Mezquitic, Jal.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771" w:rsidRDefault="00094771" w:rsidP="00FB1FF5">
      <w:pPr>
        <w:spacing w:after="0" w:line="240" w:lineRule="auto"/>
      </w:pPr>
      <w:r>
        <w:separator/>
      </w:r>
    </w:p>
  </w:footnote>
  <w:footnote w:type="continuationSeparator" w:id="0">
    <w:p w:rsidR="00094771" w:rsidRDefault="00094771" w:rsidP="00FB1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FF5" w:rsidRDefault="00432610" w:rsidP="00FB1FF5">
    <w:pPr>
      <w:pStyle w:val="Encabezado"/>
      <w:ind w:hanging="1418"/>
    </w:pPr>
    <w:r>
      <w:t xml:space="preserve">              </w:t>
    </w:r>
    <w:r w:rsidR="00FB1FF5">
      <w:rPr>
        <w:noProof/>
        <w:lang w:eastAsia="es-MX"/>
      </w:rPr>
      <w:drawing>
        <wp:inline distT="0" distB="0" distL="0" distR="0">
          <wp:extent cx="981075" cy="1038225"/>
          <wp:effectExtent l="19050" t="0" r="9525" b="9525"/>
          <wp:docPr id="2" name="1 Imagen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83142" cy="1040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327"/>
      </v:shape>
    </w:pict>
  </w:numPicBullet>
  <w:abstractNum w:abstractNumId="0">
    <w:nsid w:val="0ED65824"/>
    <w:multiLevelType w:val="hybridMultilevel"/>
    <w:tmpl w:val="40B269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92FA4"/>
    <w:multiLevelType w:val="hybridMultilevel"/>
    <w:tmpl w:val="A2B21AF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51700"/>
    <w:multiLevelType w:val="hybridMultilevel"/>
    <w:tmpl w:val="FF90C4C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90681"/>
    <w:multiLevelType w:val="hybridMultilevel"/>
    <w:tmpl w:val="6682E4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3E4738"/>
    <w:multiLevelType w:val="hybridMultilevel"/>
    <w:tmpl w:val="4942CC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F0E8B"/>
    <w:multiLevelType w:val="hybridMultilevel"/>
    <w:tmpl w:val="1EF61712"/>
    <w:lvl w:ilvl="0" w:tplc="568A79CC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6C075D"/>
    <w:multiLevelType w:val="hybridMultilevel"/>
    <w:tmpl w:val="6262E3C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5E5461"/>
    <w:multiLevelType w:val="hybridMultilevel"/>
    <w:tmpl w:val="B64AA82A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5B7171"/>
    <w:multiLevelType w:val="hybridMultilevel"/>
    <w:tmpl w:val="A588039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8047C5"/>
    <w:multiLevelType w:val="hybridMultilevel"/>
    <w:tmpl w:val="111256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>
      <o:colormenu v:ext="edit" fillcolor="none [1942]" strokecolor="none [1606]" extrusion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B1FF5"/>
    <w:rsid w:val="000161BE"/>
    <w:rsid w:val="00020E7C"/>
    <w:rsid w:val="00021D6F"/>
    <w:rsid w:val="0003700D"/>
    <w:rsid w:val="00094771"/>
    <w:rsid w:val="000A111F"/>
    <w:rsid w:val="000C6319"/>
    <w:rsid w:val="000D5FD1"/>
    <w:rsid w:val="001245DC"/>
    <w:rsid w:val="00136A75"/>
    <w:rsid w:val="001B0100"/>
    <w:rsid w:val="00206BD6"/>
    <w:rsid w:val="00290E6B"/>
    <w:rsid w:val="002A2EFF"/>
    <w:rsid w:val="002F68D7"/>
    <w:rsid w:val="003455B6"/>
    <w:rsid w:val="0038091B"/>
    <w:rsid w:val="00383ED8"/>
    <w:rsid w:val="00394D86"/>
    <w:rsid w:val="003A1CAF"/>
    <w:rsid w:val="0042761A"/>
    <w:rsid w:val="00432610"/>
    <w:rsid w:val="004743FF"/>
    <w:rsid w:val="00476815"/>
    <w:rsid w:val="004A4DAB"/>
    <w:rsid w:val="004B4DFD"/>
    <w:rsid w:val="004C062D"/>
    <w:rsid w:val="005269AC"/>
    <w:rsid w:val="00536E91"/>
    <w:rsid w:val="005418DD"/>
    <w:rsid w:val="005529DD"/>
    <w:rsid w:val="0056700F"/>
    <w:rsid w:val="005A2AAC"/>
    <w:rsid w:val="005E28C6"/>
    <w:rsid w:val="005E73B8"/>
    <w:rsid w:val="005F47A8"/>
    <w:rsid w:val="005F6DA9"/>
    <w:rsid w:val="0061692D"/>
    <w:rsid w:val="00621AC9"/>
    <w:rsid w:val="0063405C"/>
    <w:rsid w:val="006647D6"/>
    <w:rsid w:val="00680897"/>
    <w:rsid w:val="00692834"/>
    <w:rsid w:val="006C41AB"/>
    <w:rsid w:val="006E170D"/>
    <w:rsid w:val="006F0F7B"/>
    <w:rsid w:val="006F34F0"/>
    <w:rsid w:val="006F6DAB"/>
    <w:rsid w:val="00725192"/>
    <w:rsid w:val="00736ACA"/>
    <w:rsid w:val="00762D85"/>
    <w:rsid w:val="00793BFA"/>
    <w:rsid w:val="007C153C"/>
    <w:rsid w:val="007D5D45"/>
    <w:rsid w:val="007F4BC8"/>
    <w:rsid w:val="00806260"/>
    <w:rsid w:val="0083562F"/>
    <w:rsid w:val="00845D5A"/>
    <w:rsid w:val="00847B4B"/>
    <w:rsid w:val="0088613B"/>
    <w:rsid w:val="008E6A6F"/>
    <w:rsid w:val="00934F28"/>
    <w:rsid w:val="0094404A"/>
    <w:rsid w:val="00951DEA"/>
    <w:rsid w:val="00965FE3"/>
    <w:rsid w:val="0099578F"/>
    <w:rsid w:val="0099603E"/>
    <w:rsid w:val="009A2A8C"/>
    <w:rsid w:val="009B26E8"/>
    <w:rsid w:val="009D0529"/>
    <w:rsid w:val="009E1C2A"/>
    <w:rsid w:val="00A41EA6"/>
    <w:rsid w:val="00A54C69"/>
    <w:rsid w:val="00A71CF5"/>
    <w:rsid w:val="00AA1201"/>
    <w:rsid w:val="00AD3971"/>
    <w:rsid w:val="00B65FCB"/>
    <w:rsid w:val="00BA4159"/>
    <w:rsid w:val="00BA7B64"/>
    <w:rsid w:val="00BD64C6"/>
    <w:rsid w:val="00BE3688"/>
    <w:rsid w:val="00C14653"/>
    <w:rsid w:val="00C37584"/>
    <w:rsid w:val="00C8645F"/>
    <w:rsid w:val="00CC66BF"/>
    <w:rsid w:val="00CE0542"/>
    <w:rsid w:val="00D23A09"/>
    <w:rsid w:val="00D7365A"/>
    <w:rsid w:val="00D81120"/>
    <w:rsid w:val="00DA2087"/>
    <w:rsid w:val="00DD0905"/>
    <w:rsid w:val="00E22A84"/>
    <w:rsid w:val="00E2703A"/>
    <w:rsid w:val="00E453B8"/>
    <w:rsid w:val="00E52F43"/>
    <w:rsid w:val="00E65A03"/>
    <w:rsid w:val="00E7645C"/>
    <w:rsid w:val="00EB3DB1"/>
    <w:rsid w:val="00EB5FB5"/>
    <w:rsid w:val="00EF0136"/>
    <w:rsid w:val="00EF3425"/>
    <w:rsid w:val="00F22933"/>
    <w:rsid w:val="00F27FA3"/>
    <w:rsid w:val="00F54211"/>
    <w:rsid w:val="00FA1818"/>
    <w:rsid w:val="00FB1FF5"/>
    <w:rsid w:val="00FB7FE8"/>
    <w:rsid w:val="00FC3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1942]" strokecolor="none [1606]" extrusion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FF5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0161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D5D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B1FF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B1FF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B1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FF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FB1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B1FF5"/>
  </w:style>
  <w:style w:type="paragraph" w:styleId="Piedepgina">
    <w:name w:val="footer"/>
    <w:basedOn w:val="Normal"/>
    <w:link w:val="PiedepginaCar"/>
    <w:uiPriority w:val="99"/>
    <w:semiHidden/>
    <w:unhideWhenUsed/>
    <w:rsid w:val="00FB1F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B1FF5"/>
  </w:style>
  <w:style w:type="paragraph" w:styleId="Ttulo">
    <w:name w:val="Title"/>
    <w:basedOn w:val="Normal"/>
    <w:next w:val="Normal"/>
    <w:link w:val="TtuloCar"/>
    <w:uiPriority w:val="10"/>
    <w:qFormat/>
    <w:rsid w:val="000161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161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0161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D5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ezquitic.gob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1708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transparencia-2</dc:creator>
  <cp:lastModifiedBy>Transparencia</cp:lastModifiedBy>
  <cp:revision>2</cp:revision>
  <dcterms:created xsi:type="dcterms:W3CDTF">2018-03-07T20:34:00Z</dcterms:created>
  <dcterms:modified xsi:type="dcterms:W3CDTF">2018-03-07T20:34:00Z</dcterms:modified>
</cp:coreProperties>
</file>